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6382" w14:textId="29B967DB" w:rsidR="00B4022D" w:rsidRDefault="00B4022D" w:rsidP="00B4022D">
      <w:pPr>
        <w:jc w:val="center"/>
      </w:pPr>
      <w:r>
        <w:rPr>
          <w:noProof/>
        </w:rPr>
        <w:drawing>
          <wp:inline distT="0" distB="0" distL="0" distR="0" wp14:anchorId="67F2140F" wp14:editId="171F602D">
            <wp:extent cx="600075" cy="6477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E46D1" w14:textId="77777777" w:rsidR="00B4022D" w:rsidRDefault="00B4022D" w:rsidP="00B4022D">
      <w:pPr>
        <w:jc w:val="center"/>
        <w:rPr>
          <w:rFonts w:ascii="English111 Adagio BT" w:hAnsi="English111 Adagio BT"/>
          <w:sz w:val="52"/>
          <w:szCs w:val="52"/>
        </w:rPr>
      </w:pPr>
      <w:r>
        <w:rPr>
          <w:rFonts w:ascii="English111 Adagio BT" w:hAnsi="English111 Adagio BT"/>
          <w:sz w:val="52"/>
          <w:szCs w:val="52"/>
        </w:rPr>
        <w:t>Ministero dell’Istruzione</w:t>
      </w:r>
    </w:p>
    <w:p w14:paraId="6EBFC2E6" w14:textId="77777777" w:rsidR="00B4022D" w:rsidRDefault="00B4022D" w:rsidP="00B4022D">
      <w:pPr>
        <w:jc w:val="center"/>
        <w:rPr>
          <w:rFonts w:ascii="English111 Adagio BT" w:hAnsi="English111 Adagio BT"/>
          <w:sz w:val="44"/>
          <w:szCs w:val="44"/>
        </w:rPr>
      </w:pPr>
      <w:smartTag w:uri="urn:schemas-microsoft-com:office:smarttags" w:element="PersonName">
        <w:smartTagPr>
          <w:attr w:name="ProductID" w:val="Ufficio Stampa&#10;"/>
        </w:smartTagPr>
        <w:r>
          <w:rPr>
            <w:rFonts w:ascii="English111 Adagio BT" w:hAnsi="English111 Adagio BT"/>
            <w:sz w:val="44"/>
            <w:szCs w:val="44"/>
          </w:rPr>
          <w:t>Ufficio Stampa</w:t>
        </w:r>
      </w:smartTag>
    </w:p>
    <w:p w14:paraId="4DA4DEE0" w14:textId="77777777" w:rsidR="00B4022D" w:rsidRDefault="00B4022D" w:rsidP="00B4022D">
      <w:pPr>
        <w:jc w:val="center"/>
      </w:pPr>
      <w:r>
        <w:t>________________________________________________________________________________</w:t>
      </w:r>
    </w:p>
    <w:p w14:paraId="490711D0" w14:textId="77777777" w:rsidR="00B4022D" w:rsidRDefault="00B4022D" w:rsidP="00B4022D">
      <w:pPr>
        <w:jc w:val="center"/>
        <w:rPr>
          <w:b/>
          <w:sz w:val="36"/>
          <w:szCs w:val="36"/>
        </w:rPr>
      </w:pPr>
    </w:p>
    <w:p w14:paraId="2F433B9E" w14:textId="77777777" w:rsidR="00B4022D" w:rsidRDefault="00B4022D" w:rsidP="00B4022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COMUNICATO STAMPA</w:t>
      </w:r>
    </w:p>
    <w:p w14:paraId="5FAD7D70" w14:textId="3B0FCDE5" w:rsidR="0050562D" w:rsidRDefault="0050562D" w:rsidP="00B4022D">
      <w:pPr>
        <w:jc w:val="center"/>
        <w:rPr>
          <w:rFonts w:ascii="Arial" w:hAnsi="Arial" w:cs="Arial"/>
          <w:sz w:val="28"/>
          <w:szCs w:val="28"/>
        </w:rPr>
      </w:pPr>
    </w:p>
    <w:p w14:paraId="5ACC4EB4" w14:textId="0ED7D09A" w:rsidR="00DC7556" w:rsidRDefault="007A2C9D" w:rsidP="00B4022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A2C9D">
        <w:rPr>
          <w:rFonts w:ascii="Arial" w:hAnsi="Arial" w:cs="Arial"/>
          <w:b/>
          <w:bCs/>
          <w:sz w:val="28"/>
          <w:szCs w:val="28"/>
        </w:rPr>
        <w:t>Iscrizioni</w:t>
      </w:r>
      <w:r w:rsidR="00DC7556">
        <w:rPr>
          <w:rFonts w:ascii="Arial" w:hAnsi="Arial" w:cs="Arial"/>
          <w:b/>
          <w:bCs/>
          <w:sz w:val="28"/>
          <w:szCs w:val="28"/>
        </w:rPr>
        <w:t xml:space="preserve"> all’anno scolastico</w:t>
      </w:r>
      <w:r w:rsidRPr="007A2C9D">
        <w:rPr>
          <w:rFonts w:ascii="Arial" w:hAnsi="Arial" w:cs="Arial"/>
          <w:b/>
          <w:bCs/>
          <w:sz w:val="28"/>
          <w:szCs w:val="28"/>
        </w:rPr>
        <w:t xml:space="preserve"> 2022/2023, i primi dati: </w:t>
      </w:r>
    </w:p>
    <w:p w14:paraId="086A5999" w14:textId="476BEB80" w:rsidR="0063409B" w:rsidRDefault="0063409B" w:rsidP="00B4022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crescono i Tecnici e i Professionali.</w:t>
      </w:r>
    </w:p>
    <w:p w14:paraId="685AA215" w14:textId="52A6CEA8" w:rsidR="00B4022D" w:rsidRDefault="0063409B" w:rsidP="0063409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</w:t>
      </w:r>
      <w:r w:rsidR="007A2C9D" w:rsidRPr="007A2C9D">
        <w:rPr>
          <w:rFonts w:ascii="Arial" w:hAnsi="Arial" w:cs="Arial"/>
          <w:b/>
          <w:bCs/>
          <w:sz w:val="28"/>
          <w:szCs w:val="28"/>
        </w:rPr>
        <w:t>l 56,6% degli studenti sceglie i Licei</w:t>
      </w:r>
      <w:r w:rsidR="00DC755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5263103" w14:textId="453300C1" w:rsidR="007A2C9D" w:rsidRDefault="007A2C9D" w:rsidP="00B4022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765E6E8" w14:textId="75333A95" w:rsidR="007A2C9D" w:rsidRDefault="0063409B" w:rsidP="007A2C9D">
      <w:pPr>
        <w:jc w:val="both"/>
        <w:rPr>
          <w:rFonts w:ascii="Arial" w:hAnsi="Arial" w:cs="Arial"/>
          <w:sz w:val="28"/>
          <w:szCs w:val="28"/>
        </w:rPr>
      </w:pPr>
      <w:r w:rsidRPr="0063409B">
        <w:rPr>
          <w:rFonts w:ascii="Arial" w:hAnsi="Arial" w:cs="Arial"/>
          <w:sz w:val="28"/>
          <w:szCs w:val="28"/>
        </w:rPr>
        <w:t xml:space="preserve">Cresce l’interesse per gli </w:t>
      </w:r>
      <w:r w:rsidRPr="0063409B">
        <w:rPr>
          <w:rFonts w:ascii="Arial" w:hAnsi="Arial" w:cs="Arial"/>
          <w:b/>
          <w:bCs/>
          <w:sz w:val="28"/>
          <w:szCs w:val="28"/>
        </w:rPr>
        <w:t>Istituti tecnici e professionali</w:t>
      </w:r>
      <w:r w:rsidRPr="0063409B">
        <w:rPr>
          <w:rFonts w:ascii="Arial" w:hAnsi="Arial" w:cs="Arial"/>
          <w:sz w:val="28"/>
          <w:szCs w:val="28"/>
        </w:rPr>
        <w:t xml:space="preserve">, scelti rispettivamente dal </w:t>
      </w:r>
      <w:r w:rsidRPr="0063409B">
        <w:rPr>
          <w:rFonts w:ascii="Arial" w:hAnsi="Arial" w:cs="Arial"/>
          <w:b/>
          <w:bCs/>
          <w:sz w:val="28"/>
          <w:szCs w:val="28"/>
        </w:rPr>
        <w:t>30,7%</w:t>
      </w:r>
      <w:r w:rsidRPr="0063409B">
        <w:rPr>
          <w:rFonts w:ascii="Arial" w:hAnsi="Arial" w:cs="Arial"/>
          <w:sz w:val="28"/>
          <w:szCs w:val="28"/>
        </w:rPr>
        <w:t xml:space="preserve"> e dal </w:t>
      </w:r>
      <w:r w:rsidRPr="0063409B">
        <w:rPr>
          <w:rFonts w:ascii="Arial" w:hAnsi="Arial" w:cs="Arial"/>
          <w:b/>
          <w:bCs/>
          <w:sz w:val="28"/>
          <w:szCs w:val="28"/>
        </w:rPr>
        <w:t>12,7%</w:t>
      </w:r>
      <w:r w:rsidRPr="0063409B">
        <w:rPr>
          <w:rFonts w:ascii="Arial" w:hAnsi="Arial" w:cs="Arial"/>
          <w:sz w:val="28"/>
          <w:szCs w:val="28"/>
        </w:rPr>
        <w:t xml:space="preserve"> dei ragazzi e delle ragazze. </w:t>
      </w:r>
      <w:r w:rsidR="007A2C9D">
        <w:rPr>
          <w:rFonts w:ascii="Arial" w:hAnsi="Arial" w:cs="Arial"/>
          <w:sz w:val="28"/>
          <w:szCs w:val="28"/>
        </w:rPr>
        <w:t xml:space="preserve">I </w:t>
      </w:r>
      <w:r w:rsidR="007A2C9D" w:rsidRPr="00DC7556">
        <w:rPr>
          <w:rFonts w:ascii="Arial" w:hAnsi="Arial" w:cs="Arial"/>
          <w:b/>
          <w:bCs/>
          <w:sz w:val="28"/>
          <w:szCs w:val="28"/>
        </w:rPr>
        <w:t>Licei</w:t>
      </w:r>
      <w:r w:rsidR="00DC7556">
        <w:rPr>
          <w:rFonts w:ascii="Arial" w:hAnsi="Arial" w:cs="Arial"/>
          <w:sz w:val="28"/>
          <w:szCs w:val="28"/>
        </w:rPr>
        <w:t>, con i loro diversi indirizzi,</w:t>
      </w:r>
      <w:r w:rsidR="007A2C9D">
        <w:rPr>
          <w:rFonts w:ascii="Arial" w:hAnsi="Arial" w:cs="Arial"/>
          <w:sz w:val="28"/>
          <w:szCs w:val="28"/>
        </w:rPr>
        <w:t xml:space="preserve"> </w:t>
      </w:r>
      <w:r w:rsidR="00DC7556">
        <w:rPr>
          <w:rFonts w:ascii="Arial" w:hAnsi="Arial" w:cs="Arial"/>
          <w:sz w:val="28"/>
          <w:szCs w:val="28"/>
        </w:rPr>
        <w:t>restano in testa</w:t>
      </w:r>
      <w:r w:rsidR="007A2C9D">
        <w:rPr>
          <w:rFonts w:ascii="Arial" w:hAnsi="Arial" w:cs="Arial"/>
          <w:sz w:val="28"/>
          <w:szCs w:val="28"/>
        </w:rPr>
        <w:t xml:space="preserve"> </w:t>
      </w:r>
      <w:r w:rsidR="00622F1E">
        <w:rPr>
          <w:rFonts w:ascii="Arial" w:hAnsi="Arial" w:cs="Arial"/>
          <w:sz w:val="28"/>
          <w:szCs w:val="28"/>
        </w:rPr>
        <w:t xml:space="preserve">nelle </w:t>
      </w:r>
      <w:r w:rsidR="00DC7556">
        <w:rPr>
          <w:rFonts w:ascii="Arial" w:hAnsi="Arial" w:cs="Arial"/>
          <w:sz w:val="28"/>
          <w:szCs w:val="28"/>
        </w:rPr>
        <w:t>preferenze delle studentesse e degli studenti: vengono scelti da</w:t>
      </w:r>
      <w:r w:rsidR="007A2C9D">
        <w:rPr>
          <w:rFonts w:ascii="Arial" w:hAnsi="Arial" w:cs="Arial"/>
          <w:sz w:val="28"/>
          <w:szCs w:val="28"/>
        </w:rPr>
        <w:t xml:space="preserve">l </w:t>
      </w:r>
      <w:r w:rsidR="007A2C9D" w:rsidRPr="007A2C9D">
        <w:rPr>
          <w:rFonts w:ascii="Arial" w:hAnsi="Arial" w:cs="Arial"/>
          <w:b/>
          <w:bCs/>
          <w:sz w:val="28"/>
          <w:szCs w:val="28"/>
        </w:rPr>
        <w:t>56,6%</w:t>
      </w:r>
      <w:r w:rsidR="00DC7556">
        <w:rPr>
          <w:rFonts w:ascii="Arial" w:hAnsi="Arial" w:cs="Arial"/>
          <w:b/>
          <w:bCs/>
          <w:sz w:val="28"/>
          <w:szCs w:val="28"/>
        </w:rPr>
        <w:t xml:space="preserve"> </w:t>
      </w:r>
      <w:r w:rsidR="00DC7556">
        <w:rPr>
          <w:rFonts w:ascii="Arial" w:hAnsi="Arial" w:cs="Arial"/>
          <w:sz w:val="28"/>
          <w:szCs w:val="28"/>
        </w:rPr>
        <w:t xml:space="preserve">dei neoiscritti. </w:t>
      </w:r>
      <w:r w:rsidR="007A2C9D">
        <w:rPr>
          <w:rFonts w:ascii="Arial" w:hAnsi="Arial" w:cs="Arial"/>
          <w:sz w:val="28"/>
          <w:szCs w:val="28"/>
        </w:rPr>
        <w:t xml:space="preserve">Questi i primi dati </w:t>
      </w:r>
      <w:r w:rsidR="00DC7556">
        <w:rPr>
          <w:rFonts w:ascii="Arial" w:hAnsi="Arial" w:cs="Arial"/>
          <w:sz w:val="28"/>
          <w:szCs w:val="28"/>
        </w:rPr>
        <w:t>che emergono sulle</w:t>
      </w:r>
      <w:r w:rsidR="007A2C9D">
        <w:rPr>
          <w:rFonts w:ascii="Arial" w:hAnsi="Arial" w:cs="Arial"/>
          <w:sz w:val="28"/>
          <w:szCs w:val="28"/>
        </w:rPr>
        <w:t xml:space="preserve"> iscrizioni </w:t>
      </w:r>
      <w:r w:rsidR="007A2C9D" w:rsidRPr="00C46EE7">
        <w:rPr>
          <w:rFonts w:ascii="Arial" w:hAnsi="Arial" w:cs="Arial"/>
          <w:i/>
          <w:iCs/>
          <w:sz w:val="28"/>
          <w:szCs w:val="28"/>
        </w:rPr>
        <w:t>online</w:t>
      </w:r>
      <w:r w:rsidR="007A2C9D">
        <w:rPr>
          <w:rFonts w:ascii="Arial" w:hAnsi="Arial" w:cs="Arial"/>
          <w:sz w:val="28"/>
          <w:szCs w:val="28"/>
        </w:rPr>
        <w:t xml:space="preserve"> per l’anno scolastico 2022/2023</w:t>
      </w:r>
      <w:r w:rsidR="00DC7556">
        <w:rPr>
          <w:rFonts w:ascii="Arial" w:hAnsi="Arial" w:cs="Arial"/>
          <w:sz w:val="28"/>
          <w:szCs w:val="28"/>
        </w:rPr>
        <w:t xml:space="preserve"> che si chiuderanno questa sera</w:t>
      </w:r>
      <w:r w:rsidR="007A2C9D">
        <w:rPr>
          <w:rFonts w:ascii="Arial" w:hAnsi="Arial" w:cs="Arial"/>
          <w:sz w:val="28"/>
          <w:szCs w:val="28"/>
        </w:rPr>
        <w:t xml:space="preserve">. </w:t>
      </w:r>
      <w:r w:rsidR="00DC7556">
        <w:rPr>
          <w:rFonts w:ascii="Arial" w:hAnsi="Arial" w:cs="Arial"/>
          <w:sz w:val="28"/>
          <w:szCs w:val="28"/>
        </w:rPr>
        <w:t xml:space="preserve">Le iscrizioni riguardano le classi prime di </w:t>
      </w:r>
      <w:r w:rsidR="00C46EE7">
        <w:rPr>
          <w:rFonts w:ascii="Arial" w:hAnsi="Arial" w:cs="Arial"/>
          <w:sz w:val="28"/>
          <w:szCs w:val="28"/>
        </w:rPr>
        <w:t>P</w:t>
      </w:r>
      <w:r w:rsidR="00DC7556">
        <w:rPr>
          <w:rFonts w:ascii="Arial" w:hAnsi="Arial" w:cs="Arial"/>
          <w:sz w:val="28"/>
          <w:szCs w:val="28"/>
        </w:rPr>
        <w:t xml:space="preserve">rimaria, </w:t>
      </w:r>
      <w:r w:rsidR="00C46EE7">
        <w:rPr>
          <w:rFonts w:ascii="Arial" w:hAnsi="Arial" w:cs="Arial"/>
          <w:sz w:val="28"/>
          <w:szCs w:val="28"/>
        </w:rPr>
        <w:t>S</w:t>
      </w:r>
      <w:r w:rsidR="00DC7556">
        <w:rPr>
          <w:rFonts w:ascii="Arial" w:hAnsi="Arial" w:cs="Arial"/>
          <w:sz w:val="28"/>
          <w:szCs w:val="28"/>
        </w:rPr>
        <w:t xml:space="preserve">econdaria di primo e secondo grado, dei percorsi di Istruzione e formazione professionale. In tutti questi casi la procedura si è svolta </w:t>
      </w:r>
      <w:r w:rsidR="00DC7556" w:rsidRPr="00C46EE7">
        <w:rPr>
          <w:rFonts w:ascii="Arial" w:hAnsi="Arial" w:cs="Arial"/>
          <w:i/>
          <w:iCs/>
          <w:sz w:val="28"/>
          <w:szCs w:val="28"/>
        </w:rPr>
        <w:t>online</w:t>
      </w:r>
      <w:r w:rsidR="00DC7556">
        <w:rPr>
          <w:rFonts w:ascii="Arial" w:hAnsi="Arial" w:cs="Arial"/>
          <w:sz w:val="28"/>
          <w:szCs w:val="28"/>
        </w:rPr>
        <w:t xml:space="preserve">. </w:t>
      </w:r>
    </w:p>
    <w:p w14:paraId="2B05DEF2" w14:textId="1B46AF9A" w:rsidR="00C16D22" w:rsidRDefault="00C16D22" w:rsidP="007A2C9D">
      <w:pPr>
        <w:jc w:val="both"/>
        <w:rPr>
          <w:rFonts w:ascii="Arial" w:hAnsi="Arial" w:cs="Arial"/>
          <w:sz w:val="28"/>
          <w:szCs w:val="28"/>
        </w:rPr>
      </w:pPr>
    </w:p>
    <w:p w14:paraId="7B7DC84B" w14:textId="1A143F9C" w:rsidR="00C16D22" w:rsidRDefault="00622F1E" w:rsidP="007A2C9D">
      <w:pPr>
        <w:jc w:val="both"/>
        <w:rPr>
          <w:rFonts w:ascii="Arial" w:hAnsi="Arial" w:cs="Arial"/>
          <w:sz w:val="28"/>
          <w:szCs w:val="28"/>
        </w:rPr>
      </w:pPr>
      <w:r w:rsidRPr="00DC7556">
        <w:rPr>
          <w:rFonts w:ascii="Arial" w:hAnsi="Arial" w:cs="Arial"/>
          <w:b/>
          <w:bCs/>
          <w:sz w:val="28"/>
          <w:szCs w:val="28"/>
        </w:rPr>
        <w:t>I Licei</w:t>
      </w:r>
      <w:r>
        <w:rPr>
          <w:rFonts w:ascii="Arial" w:hAnsi="Arial" w:cs="Arial"/>
          <w:sz w:val="28"/>
          <w:szCs w:val="28"/>
        </w:rPr>
        <w:t xml:space="preserve"> continuano a essere </w:t>
      </w:r>
      <w:r w:rsidRPr="00DC7556">
        <w:rPr>
          <w:rFonts w:ascii="Arial" w:hAnsi="Arial" w:cs="Arial"/>
          <w:b/>
          <w:bCs/>
          <w:sz w:val="28"/>
          <w:szCs w:val="28"/>
        </w:rPr>
        <w:t>scelti da oltre la metà</w:t>
      </w:r>
      <w:r>
        <w:rPr>
          <w:rFonts w:ascii="Arial" w:hAnsi="Arial" w:cs="Arial"/>
          <w:sz w:val="28"/>
          <w:szCs w:val="28"/>
        </w:rPr>
        <w:t xml:space="preserve"> delle </w:t>
      </w:r>
      <w:r w:rsidR="00DC7556">
        <w:rPr>
          <w:rFonts w:ascii="Arial" w:hAnsi="Arial" w:cs="Arial"/>
          <w:sz w:val="28"/>
          <w:szCs w:val="28"/>
        </w:rPr>
        <w:t xml:space="preserve">studentesse e degli studenti alle prese con la scelta di cosa studiare dopo la </w:t>
      </w:r>
      <w:r w:rsidR="00521DE6">
        <w:rPr>
          <w:rFonts w:ascii="Arial" w:hAnsi="Arial" w:cs="Arial"/>
          <w:sz w:val="28"/>
          <w:szCs w:val="28"/>
        </w:rPr>
        <w:t>S</w:t>
      </w:r>
      <w:r w:rsidR="00DC7556">
        <w:rPr>
          <w:rFonts w:ascii="Arial" w:hAnsi="Arial" w:cs="Arial"/>
          <w:sz w:val="28"/>
          <w:szCs w:val="28"/>
        </w:rPr>
        <w:t xml:space="preserve">econdaria di primo grado, </w:t>
      </w:r>
      <w:r w:rsidR="00DC7556" w:rsidRPr="00DC7556">
        <w:rPr>
          <w:rFonts w:ascii="Arial" w:hAnsi="Arial" w:cs="Arial"/>
          <w:b/>
          <w:bCs/>
          <w:sz w:val="28"/>
          <w:szCs w:val="28"/>
        </w:rPr>
        <w:t>ma con una lieve flessione</w:t>
      </w:r>
      <w:r w:rsidR="00DC7556">
        <w:rPr>
          <w:rFonts w:ascii="Arial" w:hAnsi="Arial" w:cs="Arial"/>
          <w:sz w:val="28"/>
          <w:szCs w:val="28"/>
        </w:rPr>
        <w:t>. Un anno fa il 57,8% dei ragazzi preferiva un indirizzo liceale, quest’anno sono i</w:t>
      </w:r>
      <w:r>
        <w:rPr>
          <w:rFonts w:ascii="Arial" w:hAnsi="Arial" w:cs="Arial"/>
          <w:sz w:val="28"/>
          <w:szCs w:val="28"/>
        </w:rPr>
        <w:t xml:space="preserve">l </w:t>
      </w:r>
      <w:r w:rsidRPr="00622F1E">
        <w:rPr>
          <w:rFonts w:ascii="Arial" w:hAnsi="Arial" w:cs="Arial"/>
          <w:b/>
          <w:bCs/>
          <w:sz w:val="28"/>
          <w:szCs w:val="28"/>
        </w:rPr>
        <w:t>56,6%</w:t>
      </w:r>
      <w:r>
        <w:rPr>
          <w:rFonts w:ascii="Arial" w:hAnsi="Arial" w:cs="Arial"/>
          <w:sz w:val="28"/>
          <w:szCs w:val="28"/>
        </w:rPr>
        <w:t xml:space="preserve">. Il </w:t>
      </w:r>
      <w:r w:rsidRPr="00240077">
        <w:rPr>
          <w:rFonts w:ascii="Arial" w:hAnsi="Arial" w:cs="Arial"/>
          <w:b/>
          <w:bCs/>
          <w:sz w:val="28"/>
          <w:szCs w:val="28"/>
        </w:rPr>
        <w:t>Classico</w:t>
      </w:r>
      <w:r>
        <w:rPr>
          <w:rFonts w:ascii="Arial" w:hAnsi="Arial" w:cs="Arial"/>
          <w:sz w:val="28"/>
          <w:szCs w:val="28"/>
        </w:rPr>
        <w:t xml:space="preserve"> </w:t>
      </w:r>
      <w:r w:rsidR="00DC7556">
        <w:rPr>
          <w:rFonts w:ascii="Arial" w:hAnsi="Arial" w:cs="Arial"/>
          <w:sz w:val="28"/>
          <w:szCs w:val="28"/>
        </w:rPr>
        <w:t>passa dal 6,5% dello scorso anno</w:t>
      </w:r>
      <w:r>
        <w:rPr>
          <w:rFonts w:ascii="Arial" w:hAnsi="Arial" w:cs="Arial"/>
          <w:sz w:val="28"/>
          <w:szCs w:val="28"/>
        </w:rPr>
        <w:t xml:space="preserve"> al </w:t>
      </w:r>
      <w:r w:rsidRPr="00622F1E">
        <w:rPr>
          <w:rFonts w:ascii="Arial" w:hAnsi="Arial" w:cs="Arial"/>
          <w:b/>
          <w:bCs/>
          <w:sz w:val="28"/>
          <w:szCs w:val="28"/>
        </w:rPr>
        <w:t>6,2%</w:t>
      </w:r>
      <w:r>
        <w:rPr>
          <w:rFonts w:ascii="Arial" w:hAnsi="Arial" w:cs="Arial"/>
          <w:sz w:val="28"/>
          <w:szCs w:val="28"/>
        </w:rPr>
        <w:t xml:space="preserve">. Il </w:t>
      </w:r>
      <w:r w:rsidRPr="00622F1E">
        <w:rPr>
          <w:rFonts w:ascii="Arial" w:hAnsi="Arial" w:cs="Arial"/>
          <w:b/>
          <w:bCs/>
          <w:sz w:val="28"/>
          <w:szCs w:val="28"/>
        </w:rPr>
        <w:t>26</w:t>
      </w:r>
      <w:r w:rsidR="00693ABF">
        <w:rPr>
          <w:rFonts w:ascii="Arial" w:hAnsi="Arial" w:cs="Arial"/>
          <w:b/>
          <w:bCs/>
          <w:sz w:val="28"/>
          <w:szCs w:val="28"/>
        </w:rPr>
        <w:t>,0</w:t>
      </w:r>
      <w:r w:rsidRPr="00622F1E">
        <w:rPr>
          <w:rFonts w:ascii="Arial" w:hAnsi="Arial" w:cs="Arial"/>
          <w:b/>
          <w:bCs/>
          <w:sz w:val="28"/>
          <w:szCs w:val="28"/>
        </w:rPr>
        <w:t>%</w:t>
      </w:r>
      <w:r>
        <w:rPr>
          <w:rFonts w:ascii="Arial" w:hAnsi="Arial" w:cs="Arial"/>
          <w:sz w:val="28"/>
          <w:szCs w:val="28"/>
        </w:rPr>
        <w:t xml:space="preserve"> delle iscrizioni </w:t>
      </w:r>
      <w:r w:rsidR="00DC7556">
        <w:rPr>
          <w:rFonts w:ascii="Arial" w:hAnsi="Arial" w:cs="Arial"/>
          <w:sz w:val="28"/>
          <w:szCs w:val="28"/>
        </w:rPr>
        <w:t>va</w:t>
      </w:r>
      <w:r>
        <w:rPr>
          <w:rFonts w:ascii="Arial" w:hAnsi="Arial" w:cs="Arial"/>
          <w:sz w:val="28"/>
          <w:szCs w:val="28"/>
        </w:rPr>
        <w:t xml:space="preserve"> ai </w:t>
      </w:r>
      <w:r w:rsidRPr="00240077">
        <w:rPr>
          <w:rFonts w:ascii="Arial" w:hAnsi="Arial" w:cs="Arial"/>
          <w:b/>
          <w:bCs/>
          <w:sz w:val="28"/>
          <w:szCs w:val="28"/>
        </w:rPr>
        <w:t>Licei scientifici</w:t>
      </w:r>
      <w:r w:rsidR="00DC755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r w:rsidR="00DC7556">
        <w:rPr>
          <w:rFonts w:ascii="Arial" w:hAnsi="Arial" w:cs="Arial"/>
          <w:sz w:val="28"/>
          <w:szCs w:val="28"/>
        </w:rPr>
        <w:t xml:space="preserve">erano il </w:t>
      </w:r>
      <w:r>
        <w:rPr>
          <w:rFonts w:ascii="Arial" w:hAnsi="Arial" w:cs="Arial"/>
          <w:sz w:val="28"/>
          <w:szCs w:val="28"/>
        </w:rPr>
        <w:t>26,9% nel 2021/2022).</w:t>
      </w:r>
      <w:r w:rsidR="00AC24CF">
        <w:rPr>
          <w:rFonts w:ascii="Arial" w:hAnsi="Arial" w:cs="Arial"/>
          <w:sz w:val="28"/>
          <w:szCs w:val="28"/>
        </w:rPr>
        <w:t xml:space="preserve"> </w:t>
      </w:r>
      <w:r w:rsidR="00DC7556">
        <w:rPr>
          <w:rFonts w:ascii="Arial" w:hAnsi="Arial" w:cs="Arial"/>
          <w:sz w:val="28"/>
          <w:szCs w:val="28"/>
        </w:rPr>
        <w:t xml:space="preserve">Nell’ambito dei percorsi scientifici a essere in calo è la scelta relativa all’indirizzo tradizionale: un anno fa riguardava il 15,1% dei neoiscritti, quest’anno si scende al </w:t>
      </w:r>
      <w:r w:rsidR="00DC7556" w:rsidRPr="00521DE6">
        <w:rPr>
          <w:rFonts w:ascii="Arial" w:hAnsi="Arial" w:cs="Arial"/>
          <w:b/>
          <w:bCs/>
          <w:sz w:val="28"/>
          <w:szCs w:val="28"/>
        </w:rPr>
        <w:t>14</w:t>
      </w:r>
      <w:r w:rsidR="00521DE6" w:rsidRPr="00521DE6">
        <w:rPr>
          <w:rFonts w:ascii="Arial" w:hAnsi="Arial" w:cs="Arial"/>
          <w:b/>
          <w:bCs/>
          <w:sz w:val="28"/>
          <w:szCs w:val="28"/>
        </w:rPr>
        <w:t>,0</w:t>
      </w:r>
      <w:r w:rsidR="00DC7556" w:rsidRPr="00521DE6">
        <w:rPr>
          <w:rFonts w:ascii="Arial" w:hAnsi="Arial" w:cs="Arial"/>
          <w:b/>
          <w:bCs/>
          <w:sz w:val="28"/>
          <w:szCs w:val="28"/>
        </w:rPr>
        <w:t>%</w:t>
      </w:r>
      <w:r w:rsidR="00DC7556">
        <w:rPr>
          <w:rFonts w:ascii="Arial" w:hAnsi="Arial" w:cs="Arial"/>
          <w:sz w:val="28"/>
          <w:szCs w:val="28"/>
        </w:rPr>
        <w:t xml:space="preserve">. </w:t>
      </w:r>
      <w:r w:rsidR="00AC24CF">
        <w:rPr>
          <w:rFonts w:ascii="Arial" w:hAnsi="Arial" w:cs="Arial"/>
          <w:sz w:val="28"/>
          <w:szCs w:val="28"/>
        </w:rPr>
        <w:t xml:space="preserve">Il </w:t>
      </w:r>
      <w:r w:rsidR="00AC24CF" w:rsidRPr="00AC24CF">
        <w:rPr>
          <w:rFonts w:ascii="Arial" w:hAnsi="Arial" w:cs="Arial"/>
          <w:b/>
          <w:bCs/>
          <w:sz w:val="28"/>
          <w:szCs w:val="28"/>
        </w:rPr>
        <w:t>7,4%</w:t>
      </w:r>
      <w:r w:rsidR="00AC24CF">
        <w:rPr>
          <w:rFonts w:ascii="Arial" w:hAnsi="Arial" w:cs="Arial"/>
          <w:sz w:val="28"/>
          <w:szCs w:val="28"/>
        </w:rPr>
        <w:t xml:space="preserve"> </w:t>
      </w:r>
      <w:r w:rsidR="00DC7556">
        <w:rPr>
          <w:rFonts w:ascii="Arial" w:hAnsi="Arial" w:cs="Arial"/>
          <w:sz w:val="28"/>
          <w:szCs w:val="28"/>
        </w:rPr>
        <w:t xml:space="preserve">delle studentesse e degli studenti opta </w:t>
      </w:r>
      <w:r w:rsidR="00AC24CF">
        <w:rPr>
          <w:rFonts w:ascii="Arial" w:hAnsi="Arial" w:cs="Arial"/>
          <w:sz w:val="28"/>
          <w:szCs w:val="28"/>
        </w:rPr>
        <w:t xml:space="preserve">per il </w:t>
      </w:r>
      <w:r w:rsidR="00AC24CF" w:rsidRPr="00240077">
        <w:rPr>
          <w:rFonts w:ascii="Arial" w:hAnsi="Arial" w:cs="Arial"/>
          <w:b/>
          <w:bCs/>
          <w:sz w:val="28"/>
          <w:szCs w:val="28"/>
        </w:rPr>
        <w:t>Linguistico</w:t>
      </w:r>
      <w:r w:rsidR="00AC24CF">
        <w:rPr>
          <w:rFonts w:ascii="Arial" w:hAnsi="Arial" w:cs="Arial"/>
          <w:sz w:val="28"/>
          <w:szCs w:val="28"/>
        </w:rPr>
        <w:t xml:space="preserve"> (</w:t>
      </w:r>
      <w:r w:rsidR="00DC7556">
        <w:rPr>
          <w:rFonts w:ascii="Arial" w:hAnsi="Arial" w:cs="Arial"/>
          <w:sz w:val="28"/>
          <w:szCs w:val="28"/>
        </w:rPr>
        <w:t>erano l’</w:t>
      </w:r>
      <w:r w:rsidR="00AC24CF">
        <w:rPr>
          <w:rFonts w:ascii="Arial" w:hAnsi="Arial" w:cs="Arial"/>
          <w:sz w:val="28"/>
          <w:szCs w:val="28"/>
        </w:rPr>
        <w:t xml:space="preserve">8,4% un anno fa). Crescono il </w:t>
      </w:r>
      <w:r w:rsidR="00AC24CF" w:rsidRPr="00240077">
        <w:rPr>
          <w:rFonts w:ascii="Arial" w:hAnsi="Arial" w:cs="Arial"/>
          <w:b/>
          <w:bCs/>
          <w:sz w:val="28"/>
          <w:szCs w:val="28"/>
        </w:rPr>
        <w:t>Liceo delle Scienze umane</w:t>
      </w:r>
      <w:r w:rsidR="00AC24CF">
        <w:rPr>
          <w:rFonts w:ascii="Arial" w:hAnsi="Arial" w:cs="Arial"/>
          <w:sz w:val="28"/>
          <w:szCs w:val="28"/>
        </w:rPr>
        <w:t xml:space="preserve">, dal 9,7% al </w:t>
      </w:r>
      <w:r w:rsidR="00AC24CF" w:rsidRPr="00AC24CF">
        <w:rPr>
          <w:rFonts w:ascii="Arial" w:hAnsi="Arial" w:cs="Arial"/>
          <w:b/>
          <w:bCs/>
          <w:sz w:val="28"/>
          <w:szCs w:val="28"/>
        </w:rPr>
        <w:t>10,3%</w:t>
      </w:r>
      <w:r w:rsidR="00AC24CF">
        <w:rPr>
          <w:rFonts w:ascii="Arial" w:hAnsi="Arial" w:cs="Arial"/>
          <w:sz w:val="28"/>
          <w:szCs w:val="28"/>
        </w:rPr>
        <w:t>, e l’</w:t>
      </w:r>
      <w:r w:rsidR="00AC24CF" w:rsidRPr="00240077">
        <w:rPr>
          <w:rFonts w:ascii="Arial" w:hAnsi="Arial" w:cs="Arial"/>
          <w:b/>
          <w:bCs/>
          <w:sz w:val="28"/>
          <w:szCs w:val="28"/>
        </w:rPr>
        <w:t>Artistico</w:t>
      </w:r>
      <w:r w:rsidR="00AC24CF">
        <w:rPr>
          <w:rFonts w:ascii="Arial" w:hAnsi="Arial" w:cs="Arial"/>
          <w:sz w:val="28"/>
          <w:szCs w:val="28"/>
        </w:rPr>
        <w:t xml:space="preserve">, dal 5,1% al </w:t>
      </w:r>
      <w:r w:rsidR="00AC24CF" w:rsidRPr="00AC24CF">
        <w:rPr>
          <w:rFonts w:ascii="Arial" w:hAnsi="Arial" w:cs="Arial"/>
          <w:b/>
          <w:bCs/>
          <w:sz w:val="28"/>
          <w:szCs w:val="28"/>
        </w:rPr>
        <w:t>5,5%</w:t>
      </w:r>
      <w:r w:rsidR="00AC24CF" w:rsidRPr="00AC24CF">
        <w:rPr>
          <w:rFonts w:ascii="Arial" w:hAnsi="Arial" w:cs="Arial"/>
          <w:sz w:val="28"/>
          <w:szCs w:val="28"/>
        </w:rPr>
        <w:t xml:space="preserve">. </w:t>
      </w:r>
      <w:r w:rsidR="00AC24CF">
        <w:rPr>
          <w:rFonts w:ascii="Arial" w:hAnsi="Arial" w:cs="Arial"/>
          <w:sz w:val="28"/>
          <w:szCs w:val="28"/>
        </w:rPr>
        <w:t xml:space="preserve">Stabili il </w:t>
      </w:r>
      <w:r w:rsidR="00AC24CF" w:rsidRPr="00240077">
        <w:rPr>
          <w:rFonts w:ascii="Arial" w:hAnsi="Arial" w:cs="Arial"/>
          <w:b/>
          <w:bCs/>
          <w:sz w:val="28"/>
          <w:szCs w:val="28"/>
        </w:rPr>
        <w:t>Liceo Europeo e Internazionale</w:t>
      </w:r>
      <w:r w:rsidR="00AC24CF">
        <w:rPr>
          <w:rFonts w:ascii="Arial" w:hAnsi="Arial" w:cs="Arial"/>
          <w:sz w:val="28"/>
          <w:szCs w:val="28"/>
        </w:rPr>
        <w:t xml:space="preserve"> </w:t>
      </w:r>
      <w:r w:rsidR="00AC24CF" w:rsidRPr="00AC24CF">
        <w:rPr>
          <w:rFonts w:ascii="Arial" w:hAnsi="Arial" w:cs="Arial"/>
          <w:b/>
          <w:bCs/>
          <w:sz w:val="28"/>
          <w:szCs w:val="28"/>
        </w:rPr>
        <w:t>(0,5%)</w:t>
      </w:r>
      <w:r w:rsidR="00AC24CF">
        <w:rPr>
          <w:rFonts w:ascii="Arial" w:hAnsi="Arial" w:cs="Arial"/>
          <w:sz w:val="28"/>
          <w:szCs w:val="28"/>
        </w:rPr>
        <w:t xml:space="preserve"> e i </w:t>
      </w:r>
      <w:r w:rsidR="00AC24CF" w:rsidRPr="00240077">
        <w:rPr>
          <w:rFonts w:ascii="Arial" w:hAnsi="Arial" w:cs="Arial"/>
          <w:b/>
          <w:bCs/>
          <w:sz w:val="28"/>
          <w:szCs w:val="28"/>
        </w:rPr>
        <w:t>Licei musicali e coreutici</w:t>
      </w:r>
      <w:r w:rsidR="00AC24CF">
        <w:rPr>
          <w:rFonts w:ascii="Arial" w:hAnsi="Arial" w:cs="Arial"/>
          <w:sz w:val="28"/>
          <w:szCs w:val="28"/>
        </w:rPr>
        <w:t xml:space="preserve"> </w:t>
      </w:r>
      <w:r w:rsidR="00AC24CF" w:rsidRPr="00AC24CF">
        <w:rPr>
          <w:rFonts w:ascii="Arial" w:hAnsi="Arial" w:cs="Arial"/>
          <w:b/>
          <w:bCs/>
          <w:sz w:val="28"/>
          <w:szCs w:val="28"/>
        </w:rPr>
        <w:t>(0,7%)</w:t>
      </w:r>
      <w:r w:rsidR="00AC24CF">
        <w:rPr>
          <w:rFonts w:ascii="Arial" w:hAnsi="Arial" w:cs="Arial"/>
          <w:sz w:val="28"/>
          <w:szCs w:val="28"/>
        </w:rPr>
        <w:t>.</w:t>
      </w:r>
    </w:p>
    <w:p w14:paraId="779B9D67" w14:textId="27F28330" w:rsidR="00AB0601" w:rsidRDefault="00AB0601" w:rsidP="007A2C9D">
      <w:pPr>
        <w:jc w:val="both"/>
        <w:rPr>
          <w:rFonts w:ascii="Arial" w:hAnsi="Arial" w:cs="Arial"/>
          <w:sz w:val="28"/>
          <w:szCs w:val="28"/>
        </w:rPr>
      </w:pPr>
    </w:p>
    <w:p w14:paraId="1D9F8B33" w14:textId="4C891D12" w:rsidR="00AB0601" w:rsidRDefault="00AB0601" w:rsidP="007A2C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Gli </w:t>
      </w:r>
      <w:r w:rsidRPr="00AB0601">
        <w:rPr>
          <w:rFonts w:ascii="Arial" w:hAnsi="Arial" w:cs="Arial"/>
          <w:b/>
          <w:bCs/>
          <w:sz w:val="28"/>
          <w:szCs w:val="28"/>
        </w:rPr>
        <w:t>Istituti tecnici</w:t>
      </w:r>
      <w:r>
        <w:rPr>
          <w:rFonts w:ascii="Arial" w:hAnsi="Arial" w:cs="Arial"/>
          <w:sz w:val="28"/>
          <w:szCs w:val="28"/>
        </w:rPr>
        <w:t xml:space="preserve"> salgono al </w:t>
      </w:r>
      <w:r w:rsidRPr="00AB0601">
        <w:rPr>
          <w:rFonts w:ascii="Arial" w:hAnsi="Arial" w:cs="Arial"/>
          <w:b/>
          <w:bCs/>
          <w:sz w:val="28"/>
          <w:szCs w:val="28"/>
        </w:rPr>
        <w:t>30,7%</w:t>
      </w:r>
      <w:r>
        <w:rPr>
          <w:rFonts w:ascii="Arial" w:hAnsi="Arial" w:cs="Arial"/>
          <w:sz w:val="28"/>
          <w:szCs w:val="28"/>
        </w:rPr>
        <w:t xml:space="preserve"> </w:t>
      </w:r>
      <w:r w:rsidR="00DC7556">
        <w:rPr>
          <w:rFonts w:ascii="Arial" w:hAnsi="Arial" w:cs="Arial"/>
          <w:sz w:val="28"/>
          <w:szCs w:val="28"/>
        </w:rPr>
        <w:t xml:space="preserve">delle scelte, </w:t>
      </w:r>
      <w:r>
        <w:rPr>
          <w:rFonts w:ascii="Arial" w:hAnsi="Arial" w:cs="Arial"/>
          <w:sz w:val="28"/>
          <w:szCs w:val="28"/>
        </w:rPr>
        <w:t>dal 30,3% di un anno fa</w:t>
      </w:r>
      <w:r w:rsidR="00DC7556">
        <w:rPr>
          <w:rFonts w:ascii="Arial" w:hAnsi="Arial" w:cs="Arial"/>
          <w:sz w:val="28"/>
          <w:szCs w:val="28"/>
        </w:rPr>
        <w:t>. In particolare,</w:t>
      </w:r>
      <w:r w:rsidR="00693ABF">
        <w:rPr>
          <w:rFonts w:ascii="Arial" w:hAnsi="Arial" w:cs="Arial"/>
          <w:sz w:val="28"/>
          <w:szCs w:val="28"/>
        </w:rPr>
        <w:t xml:space="preserve"> il </w:t>
      </w:r>
      <w:r w:rsidR="00693ABF" w:rsidRPr="00693ABF">
        <w:rPr>
          <w:rFonts w:ascii="Arial" w:hAnsi="Arial" w:cs="Arial"/>
          <w:b/>
          <w:bCs/>
          <w:sz w:val="28"/>
          <w:szCs w:val="28"/>
        </w:rPr>
        <w:t xml:space="preserve">Settore Tecnologico è </w:t>
      </w:r>
      <w:r w:rsidR="00DC7556">
        <w:rPr>
          <w:rFonts w:ascii="Arial" w:hAnsi="Arial" w:cs="Arial"/>
          <w:b/>
          <w:bCs/>
          <w:sz w:val="28"/>
          <w:szCs w:val="28"/>
        </w:rPr>
        <w:t>scelto d</w:t>
      </w:r>
      <w:r w:rsidR="00693ABF" w:rsidRPr="00693ABF">
        <w:rPr>
          <w:rFonts w:ascii="Arial" w:hAnsi="Arial" w:cs="Arial"/>
          <w:b/>
          <w:bCs/>
          <w:sz w:val="28"/>
          <w:szCs w:val="28"/>
        </w:rPr>
        <w:t>al 20,4%</w:t>
      </w:r>
      <w:r w:rsidR="00693ABF">
        <w:rPr>
          <w:rFonts w:ascii="Arial" w:hAnsi="Arial" w:cs="Arial"/>
          <w:sz w:val="28"/>
          <w:szCs w:val="28"/>
        </w:rPr>
        <w:t xml:space="preserve"> (20,3% un anno fa), il </w:t>
      </w:r>
      <w:r w:rsidR="00693ABF" w:rsidRPr="00693ABF">
        <w:rPr>
          <w:rFonts w:ascii="Arial" w:hAnsi="Arial" w:cs="Arial"/>
          <w:b/>
          <w:bCs/>
          <w:sz w:val="28"/>
          <w:szCs w:val="28"/>
        </w:rPr>
        <w:t>Settore Economico</w:t>
      </w:r>
      <w:r w:rsidR="00693ABF">
        <w:rPr>
          <w:rFonts w:ascii="Arial" w:hAnsi="Arial" w:cs="Arial"/>
          <w:sz w:val="28"/>
          <w:szCs w:val="28"/>
        </w:rPr>
        <w:t xml:space="preserve"> dal </w:t>
      </w:r>
      <w:r w:rsidR="00693ABF" w:rsidRPr="00693ABF">
        <w:rPr>
          <w:rFonts w:ascii="Arial" w:hAnsi="Arial" w:cs="Arial"/>
          <w:b/>
          <w:bCs/>
          <w:sz w:val="28"/>
          <w:szCs w:val="28"/>
        </w:rPr>
        <w:t>10,3%</w:t>
      </w:r>
      <w:r w:rsidR="00693ABF">
        <w:rPr>
          <w:rFonts w:ascii="Arial" w:hAnsi="Arial" w:cs="Arial"/>
          <w:sz w:val="28"/>
          <w:szCs w:val="28"/>
        </w:rPr>
        <w:t xml:space="preserve"> (10,0% l’anno precedente)</w:t>
      </w:r>
      <w:r w:rsidR="000C0D33">
        <w:rPr>
          <w:rFonts w:ascii="Arial" w:hAnsi="Arial" w:cs="Arial"/>
          <w:sz w:val="28"/>
          <w:szCs w:val="28"/>
        </w:rPr>
        <w:t xml:space="preserve">. L’interesse per gli </w:t>
      </w:r>
      <w:r w:rsidR="000C0D33" w:rsidRPr="000C0D33">
        <w:rPr>
          <w:rFonts w:ascii="Arial" w:hAnsi="Arial" w:cs="Arial"/>
          <w:b/>
          <w:bCs/>
          <w:sz w:val="28"/>
          <w:szCs w:val="28"/>
        </w:rPr>
        <w:t>Istituti professionali</w:t>
      </w:r>
      <w:r w:rsidR="000C0D33">
        <w:rPr>
          <w:rFonts w:ascii="Arial" w:hAnsi="Arial" w:cs="Arial"/>
          <w:sz w:val="28"/>
          <w:szCs w:val="28"/>
        </w:rPr>
        <w:t xml:space="preserve"> cresce di quasi un punto, dall’11,9% al </w:t>
      </w:r>
      <w:r w:rsidR="000C0D33" w:rsidRPr="000C0D33">
        <w:rPr>
          <w:rFonts w:ascii="Arial" w:hAnsi="Arial" w:cs="Arial"/>
          <w:b/>
          <w:bCs/>
          <w:sz w:val="28"/>
          <w:szCs w:val="28"/>
        </w:rPr>
        <w:t>12,7%</w:t>
      </w:r>
      <w:r w:rsidR="000C0D33">
        <w:rPr>
          <w:rFonts w:ascii="Arial" w:hAnsi="Arial" w:cs="Arial"/>
          <w:sz w:val="28"/>
          <w:szCs w:val="28"/>
        </w:rPr>
        <w:t>.</w:t>
      </w:r>
    </w:p>
    <w:p w14:paraId="34659AAF" w14:textId="38EBEB1D" w:rsidR="00CA4DCB" w:rsidRDefault="00CA4DCB" w:rsidP="007A2C9D">
      <w:pPr>
        <w:jc w:val="both"/>
        <w:rPr>
          <w:rFonts w:ascii="Arial" w:hAnsi="Arial" w:cs="Arial"/>
          <w:sz w:val="28"/>
          <w:szCs w:val="28"/>
        </w:rPr>
      </w:pPr>
    </w:p>
    <w:p w14:paraId="79463D3D" w14:textId="77777777" w:rsidR="00166362" w:rsidRDefault="00166362" w:rsidP="007A2C9D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524ADEE2" w14:textId="77777777" w:rsidR="00166362" w:rsidRDefault="00166362" w:rsidP="007A2C9D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0C890F6C" w14:textId="16A8517D" w:rsidR="00166362" w:rsidRDefault="00CA4DCB" w:rsidP="007A2C9D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CA4DCB"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Licei primi nel Lazio, Tecnici in Veneto, Professionali in Emilia-Romagna</w:t>
      </w:r>
    </w:p>
    <w:p w14:paraId="4E4818D8" w14:textId="23F5173C" w:rsidR="00CA4DCB" w:rsidRPr="00166362" w:rsidRDefault="00CA4DCB" w:rsidP="007A2C9D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 Regione che sceglie maggiormente i </w:t>
      </w:r>
      <w:r w:rsidRPr="00CA4DCB">
        <w:rPr>
          <w:rFonts w:ascii="Arial" w:hAnsi="Arial" w:cs="Arial"/>
          <w:b/>
          <w:bCs/>
          <w:sz w:val="28"/>
          <w:szCs w:val="28"/>
        </w:rPr>
        <w:t>Licei</w:t>
      </w:r>
      <w:r>
        <w:rPr>
          <w:rFonts w:ascii="Arial" w:hAnsi="Arial" w:cs="Arial"/>
          <w:sz w:val="28"/>
          <w:szCs w:val="28"/>
        </w:rPr>
        <w:t xml:space="preserve"> è</w:t>
      </w:r>
      <w:r w:rsidR="00DC7556">
        <w:rPr>
          <w:rFonts w:ascii="Arial" w:hAnsi="Arial" w:cs="Arial"/>
          <w:sz w:val="28"/>
          <w:szCs w:val="28"/>
        </w:rPr>
        <w:t>, come negli scorsi anni,</w:t>
      </w:r>
      <w:r>
        <w:rPr>
          <w:rFonts w:ascii="Arial" w:hAnsi="Arial" w:cs="Arial"/>
          <w:sz w:val="28"/>
          <w:szCs w:val="28"/>
        </w:rPr>
        <w:t xml:space="preserve"> sempre il </w:t>
      </w:r>
      <w:r w:rsidRPr="00CA4DCB">
        <w:rPr>
          <w:rFonts w:ascii="Arial" w:hAnsi="Arial" w:cs="Arial"/>
          <w:b/>
          <w:bCs/>
          <w:sz w:val="28"/>
          <w:szCs w:val="28"/>
        </w:rPr>
        <w:t xml:space="preserve">Lazio </w:t>
      </w:r>
      <w:r w:rsidRPr="00521DE6">
        <w:rPr>
          <w:rFonts w:ascii="Arial" w:hAnsi="Arial" w:cs="Arial"/>
          <w:b/>
          <w:bCs/>
          <w:sz w:val="28"/>
          <w:szCs w:val="28"/>
        </w:rPr>
        <w:t>(69,6%)</w:t>
      </w:r>
      <w:r>
        <w:rPr>
          <w:rFonts w:ascii="Arial" w:hAnsi="Arial" w:cs="Arial"/>
          <w:sz w:val="28"/>
          <w:szCs w:val="28"/>
        </w:rPr>
        <w:t xml:space="preserve">. Conferme anche per il Veneto, che accorda il più alto numero di preferenze </w:t>
      </w:r>
      <w:r w:rsidR="00BC0168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i </w:t>
      </w:r>
      <w:r w:rsidRPr="00CA4DCB">
        <w:rPr>
          <w:rFonts w:ascii="Arial" w:hAnsi="Arial" w:cs="Arial"/>
          <w:b/>
          <w:bCs/>
          <w:sz w:val="28"/>
          <w:szCs w:val="28"/>
        </w:rPr>
        <w:t>Tecnici, il 38,3%,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e per </w:t>
      </w:r>
      <w:r w:rsidRPr="00CA4DCB">
        <w:rPr>
          <w:rFonts w:ascii="Arial" w:hAnsi="Arial" w:cs="Arial"/>
          <w:sz w:val="28"/>
          <w:szCs w:val="28"/>
        </w:rPr>
        <w:t>l’</w:t>
      </w:r>
      <w:r w:rsidRPr="00CA4DCB">
        <w:rPr>
          <w:rFonts w:ascii="Arial" w:hAnsi="Arial" w:cs="Arial"/>
          <w:b/>
          <w:bCs/>
          <w:sz w:val="28"/>
          <w:szCs w:val="28"/>
        </w:rPr>
        <w:t>Emilia-Romagna</w:t>
      </w:r>
      <w:r>
        <w:rPr>
          <w:rFonts w:ascii="Arial" w:hAnsi="Arial" w:cs="Arial"/>
          <w:sz w:val="28"/>
          <w:szCs w:val="28"/>
        </w:rPr>
        <w:t xml:space="preserve">, prima nella scelta dei </w:t>
      </w:r>
      <w:r w:rsidRPr="00CA4DCB">
        <w:rPr>
          <w:rFonts w:ascii="Arial" w:hAnsi="Arial" w:cs="Arial"/>
          <w:b/>
          <w:bCs/>
          <w:sz w:val="28"/>
          <w:szCs w:val="28"/>
        </w:rPr>
        <w:t>Professionali, con il 15,9%</w:t>
      </w:r>
      <w:r w:rsidRPr="00CA4DCB">
        <w:rPr>
          <w:rFonts w:ascii="Arial" w:hAnsi="Arial" w:cs="Arial"/>
          <w:sz w:val="28"/>
          <w:szCs w:val="28"/>
        </w:rPr>
        <w:t>.</w:t>
      </w:r>
    </w:p>
    <w:p w14:paraId="3EE1E857" w14:textId="7B9B18B6" w:rsidR="00C7319A" w:rsidRDefault="00C7319A" w:rsidP="007A2C9D">
      <w:pPr>
        <w:jc w:val="both"/>
        <w:rPr>
          <w:rFonts w:ascii="Arial" w:hAnsi="Arial" w:cs="Arial"/>
          <w:sz w:val="28"/>
          <w:szCs w:val="28"/>
        </w:rPr>
      </w:pPr>
    </w:p>
    <w:p w14:paraId="080FE66C" w14:textId="3E1F76DD" w:rsidR="00C7319A" w:rsidRDefault="00C7319A" w:rsidP="007A2C9D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C7319A">
        <w:rPr>
          <w:rFonts w:ascii="Arial" w:hAnsi="Arial" w:cs="Arial"/>
          <w:b/>
          <w:bCs/>
          <w:i/>
          <w:iCs/>
          <w:sz w:val="28"/>
          <w:szCs w:val="28"/>
        </w:rPr>
        <w:t>L</w:t>
      </w:r>
      <w:r w:rsidR="00E71005">
        <w:rPr>
          <w:rFonts w:ascii="Arial" w:hAnsi="Arial" w:cs="Arial"/>
          <w:b/>
          <w:bCs/>
          <w:i/>
          <w:iCs/>
          <w:sz w:val="28"/>
          <w:szCs w:val="28"/>
        </w:rPr>
        <w:t>e richieste del tempo scuola</w:t>
      </w:r>
    </w:p>
    <w:p w14:paraId="1F206089" w14:textId="73C09880" w:rsidR="00C7319A" w:rsidRDefault="00C7319A" w:rsidP="007A2C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Alla </w:t>
      </w:r>
      <w:r w:rsidR="00521DE6">
        <w:rPr>
          <w:rFonts w:ascii="Arial" w:hAnsi="Arial" w:cs="Arial"/>
          <w:b/>
          <w:bCs/>
          <w:sz w:val="28"/>
          <w:szCs w:val="28"/>
        </w:rPr>
        <w:t>S</w:t>
      </w:r>
      <w:r w:rsidRPr="00E71005">
        <w:rPr>
          <w:rFonts w:ascii="Arial" w:hAnsi="Arial" w:cs="Arial"/>
          <w:b/>
          <w:bCs/>
          <w:sz w:val="28"/>
          <w:szCs w:val="28"/>
        </w:rPr>
        <w:t>cuola primaria</w:t>
      </w:r>
      <w:r>
        <w:rPr>
          <w:rFonts w:ascii="Arial" w:hAnsi="Arial" w:cs="Arial"/>
          <w:sz w:val="28"/>
          <w:szCs w:val="28"/>
        </w:rPr>
        <w:t xml:space="preserve">, la domanda di tempo pieno (per un totale di 40 ore settimanali) viene avanzata dal </w:t>
      </w:r>
      <w:r w:rsidRPr="00E71005">
        <w:rPr>
          <w:rFonts w:ascii="Arial" w:hAnsi="Arial" w:cs="Arial"/>
          <w:b/>
          <w:bCs/>
          <w:sz w:val="28"/>
          <w:szCs w:val="28"/>
        </w:rPr>
        <w:t>47,2%</w:t>
      </w:r>
      <w:r>
        <w:rPr>
          <w:rFonts w:ascii="Arial" w:hAnsi="Arial" w:cs="Arial"/>
          <w:sz w:val="28"/>
          <w:szCs w:val="28"/>
        </w:rPr>
        <w:t xml:space="preserve"> delle famiglie. </w:t>
      </w:r>
      <w:r w:rsidR="00DC7556">
        <w:rPr>
          <w:rFonts w:ascii="Arial" w:hAnsi="Arial" w:cs="Arial"/>
          <w:sz w:val="28"/>
          <w:szCs w:val="28"/>
        </w:rPr>
        <w:t>Segue, con il 31,6% delle richieste, la scelta delle 27 ore settimanali.</w:t>
      </w:r>
    </w:p>
    <w:p w14:paraId="50872E98" w14:textId="1F202E7F" w:rsidR="00E71005" w:rsidRDefault="00E71005" w:rsidP="007A2C9D">
      <w:pPr>
        <w:jc w:val="both"/>
        <w:rPr>
          <w:rFonts w:ascii="Arial" w:hAnsi="Arial" w:cs="Arial"/>
          <w:sz w:val="28"/>
          <w:szCs w:val="28"/>
        </w:rPr>
      </w:pPr>
    </w:p>
    <w:p w14:paraId="3B5476FE" w14:textId="7AEBC227" w:rsidR="00E71005" w:rsidRDefault="001C47EC" w:rsidP="007A2C9D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C47EC">
        <w:rPr>
          <w:rFonts w:ascii="Arial" w:hAnsi="Arial" w:cs="Arial"/>
          <w:b/>
          <w:bCs/>
          <w:sz w:val="28"/>
          <w:szCs w:val="28"/>
        </w:rPr>
        <w:t>Oltre il 91% degli utenti</w:t>
      </w:r>
      <w:r w:rsidRPr="001C47EC">
        <w:rPr>
          <w:rFonts w:ascii="Arial" w:hAnsi="Arial" w:cs="Arial"/>
          <w:sz w:val="28"/>
          <w:szCs w:val="28"/>
        </w:rPr>
        <w:t xml:space="preserve"> si </w:t>
      </w:r>
      <w:r>
        <w:rPr>
          <w:rFonts w:ascii="Arial" w:hAnsi="Arial" w:cs="Arial"/>
          <w:sz w:val="28"/>
          <w:szCs w:val="28"/>
        </w:rPr>
        <w:t>ritiene</w:t>
      </w:r>
      <w:r w:rsidRPr="001C47EC">
        <w:rPr>
          <w:rFonts w:ascii="Arial" w:hAnsi="Arial" w:cs="Arial"/>
          <w:sz w:val="28"/>
          <w:szCs w:val="28"/>
        </w:rPr>
        <w:t xml:space="preserve"> soddisfatt</w:t>
      </w:r>
      <w:r>
        <w:rPr>
          <w:rFonts w:ascii="Arial" w:hAnsi="Arial" w:cs="Arial"/>
          <w:sz w:val="28"/>
          <w:szCs w:val="28"/>
        </w:rPr>
        <w:t>o</w:t>
      </w:r>
      <w:r w:rsidRPr="001C47EC">
        <w:rPr>
          <w:rFonts w:ascii="Arial" w:hAnsi="Arial" w:cs="Arial"/>
          <w:sz w:val="28"/>
          <w:szCs w:val="28"/>
        </w:rPr>
        <w:t xml:space="preserve"> dal funzionamento delle iscrizioni </w:t>
      </w:r>
      <w:r w:rsidRPr="00521DE6">
        <w:rPr>
          <w:rFonts w:ascii="Arial" w:hAnsi="Arial" w:cs="Arial"/>
          <w:i/>
          <w:iCs/>
          <w:sz w:val="28"/>
          <w:szCs w:val="28"/>
        </w:rPr>
        <w:t>online</w:t>
      </w:r>
      <w:r w:rsidRPr="001C47EC">
        <w:rPr>
          <w:rFonts w:ascii="Arial" w:hAnsi="Arial" w:cs="Arial"/>
          <w:sz w:val="28"/>
          <w:szCs w:val="28"/>
        </w:rPr>
        <w:t xml:space="preserve"> sia in termini di facilità della procedura che per il tempo risparmiato. Quest’anno, per accedere alla procedura </w:t>
      </w:r>
      <w:r w:rsidRPr="00521DE6">
        <w:rPr>
          <w:rFonts w:ascii="Arial" w:hAnsi="Arial" w:cs="Arial"/>
          <w:i/>
          <w:iCs/>
          <w:sz w:val="28"/>
          <w:szCs w:val="28"/>
        </w:rPr>
        <w:t>online</w:t>
      </w:r>
      <w:r w:rsidRPr="001C47EC">
        <w:rPr>
          <w:rFonts w:ascii="Arial" w:hAnsi="Arial" w:cs="Arial"/>
          <w:sz w:val="28"/>
          <w:szCs w:val="28"/>
        </w:rPr>
        <w:t xml:space="preserve"> era necessario avere una identità digitale: </w:t>
      </w:r>
      <w:r w:rsidRPr="001C47EC">
        <w:rPr>
          <w:rFonts w:ascii="Arial" w:hAnsi="Arial" w:cs="Arial"/>
          <w:sz w:val="28"/>
          <w:szCs w:val="28"/>
          <w:shd w:val="clear" w:color="auto" w:fill="FFFFFF"/>
        </w:rPr>
        <w:t xml:space="preserve">SPID (Sistema Pubblico di Identità Digitale), CIE (Carta di identità elettronica) o </w:t>
      </w:r>
      <w:proofErr w:type="spellStart"/>
      <w:r w:rsidRPr="001C47EC">
        <w:rPr>
          <w:rFonts w:ascii="Arial" w:hAnsi="Arial" w:cs="Arial"/>
          <w:sz w:val="28"/>
          <w:szCs w:val="28"/>
          <w:shd w:val="clear" w:color="auto" w:fill="FFFFFF"/>
        </w:rPr>
        <w:t>eIDAS</w:t>
      </w:r>
      <w:proofErr w:type="spellEnd"/>
      <w:r w:rsidRPr="001C47E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521DE6">
        <w:rPr>
          <w:rFonts w:ascii="Arial" w:hAnsi="Arial" w:cs="Arial"/>
          <w:i/>
          <w:iCs/>
          <w:sz w:val="28"/>
          <w:szCs w:val="28"/>
          <w:shd w:val="clear" w:color="auto" w:fill="FFFFFF"/>
        </w:rPr>
        <w:t>(</w:t>
      </w:r>
      <w:proofErr w:type="spellStart"/>
      <w:r w:rsidRPr="00521DE6">
        <w:rPr>
          <w:rFonts w:ascii="Arial" w:hAnsi="Arial" w:cs="Arial"/>
          <w:i/>
          <w:iCs/>
          <w:sz w:val="28"/>
          <w:szCs w:val="28"/>
          <w:shd w:val="clear" w:color="auto" w:fill="FFFFFF"/>
        </w:rPr>
        <w:t>electronic</w:t>
      </w:r>
      <w:proofErr w:type="spellEnd"/>
      <w:r w:rsidRPr="00521DE6">
        <w:rPr>
          <w:rFonts w:ascii="Arial" w:hAnsi="Arial" w:cs="Arial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21DE6">
        <w:rPr>
          <w:rFonts w:ascii="Arial" w:hAnsi="Arial" w:cs="Arial"/>
          <w:i/>
          <w:iCs/>
          <w:sz w:val="28"/>
          <w:szCs w:val="28"/>
          <w:shd w:val="clear" w:color="auto" w:fill="FFFFFF"/>
        </w:rPr>
        <w:t>IDentification</w:t>
      </w:r>
      <w:proofErr w:type="spellEnd"/>
      <w:r w:rsidRPr="00521DE6">
        <w:rPr>
          <w:rFonts w:ascii="Arial" w:hAnsi="Arial" w:cs="Arial"/>
          <w:i/>
          <w:iCs/>
          <w:sz w:val="28"/>
          <w:szCs w:val="28"/>
          <w:shd w:val="clear" w:color="auto" w:fill="FFFFFF"/>
        </w:rPr>
        <w:t xml:space="preserve"> Authentication and Signature)</w:t>
      </w:r>
      <w:r w:rsidRPr="001C47EC">
        <w:rPr>
          <w:rFonts w:ascii="Arial" w:hAnsi="Arial" w:cs="Arial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La risposta relativa alle iscrizioni arriverà alle famiglie tramite </w:t>
      </w:r>
      <w:r w:rsidR="00095B54">
        <w:rPr>
          <w:rFonts w:ascii="Arial" w:hAnsi="Arial" w:cs="Arial"/>
          <w:sz w:val="28"/>
          <w:szCs w:val="28"/>
          <w:shd w:val="clear" w:color="auto" w:fill="FFFFFF"/>
        </w:rPr>
        <w:t>e-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mail. </w:t>
      </w:r>
    </w:p>
    <w:p w14:paraId="384B5763" w14:textId="3D6455BE" w:rsidR="00192031" w:rsidRDefault="00192031" w:rsidP="007A2C9D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14:paraId="4D3A3FA0" w14:textId="52A48BA3" w:rsidR="00192031" w:rsidRDefault="00192031" w:rsidP="007A2C9D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In allegato, i dati.</w:t>
      </w:r>
    </w:p>
    <w:p w14:paraId="61F01A9D" w14:textId="77777777" w:rsidR="001C47EC" w:rsidRPr="001C47EC" w:rsidRDefault="001C47EC" w:rsidP="007A2C9D">
      <w:pPr>
        <w:jc w:val="both"/>
        <w:rPr>
          <w:rFonts w:ascii="Arial" w:hAnsi="Arial" w:cs="Arial"/>
          <w:sz w:val="28"/>
          <w:szCs w:val="28"/>
        </w:rPr>
      </w:pPr>
    </w:p>
    <w:p w14:paraId="4C99F80D" w14:textId="77777777" w:rsidR="0043640E" w:rsidRDefault="0043640E" w:rsidP="007A2C9D">
      <w:pPr>
        <w:jc w:val="both"/>
        <w:rPr>
          <w:rFonts w:ascii="Arial" w:hAnsi="Arial" w:cs="Arial"/>
          <w:sz w:val="28"/>
          <w:szCs w:val="28"/>
        </w:rPr>
      </w:pPr>
    </w:p>
    <w:p w14:paraId="77802C62" w14:textId="7B56D0EC" w:rsidR="00E71005" w:rsidRPr="00C7319A" w:rsidRDefault="00E71005" w:rsidP="007A2C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Roma, 4 febbraio 2022</w:t>
      </w:r>
    </w:p>
    <w:p w14:paraId="7987C098" w14:textId="67F48E03" w:rsidR="00A74AAF" w:rsidRDefault="00A74AAF" w:rsidP="007A2C9D">
      <w:pPr>
        <w:jc w:val="both"/>
        <w:rPr>
          <w:rFonts w:ascii="Arial" w:hAnsi="Arial" w:cs="Arial"/>
          <w:sz w:val="28"/>
          <w:szCs w:val="28"/>
        </w:rPr>
      </w:pPr>
    </w:p>
    <w:p w14:paraId="01E7A5DD" w14:textId="492CB6B6" w:rsidR="00C820A1" w:rsidRPr="00C820A1" w:rsidRDefault="00C820A1" w:rsidP="007A2C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sectPr w:rsidR="00C820A1" w:rsidRPr="00C820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25"/>
    <w:rsid w:val="00095B54"/>
    <w:rsid w:val="000C0D33"/>
    <w:rsid w:val="00166362"/>
    <w:rsid w:val="00192031"/>
    <w:rsid w:val="001C47EC"/>
    <w:rsid w:val="00240077"/>
    <w:rsid w:val="0043640E"/>
    <w:rsid w:val="0050562D"/>
    <w:rsid w:val="00521DE6"/>
    <w:rsid w:val="00622F1E"/>
    <w:rsid w:val="0063409B"/>
    <w:rsid w:val="00642E73"/>
    <w:rsid w:val="00693ABF"/>
    <w:rsid w:val="007A2C9D"/>
    <w:rsid w:val="007B65AC"/>
    <w:rsid w:val="00831708"/>
    <w:rsid w:val="009D0B7A"/>
    <w:rsid w:val="00A610EC"/>
    <w:rsid w:val="00A74AAF"/>
    <w:rsid w:val="00AB0601"/>
    <w:rsid w:val="00AC24CF"/>
    <w:rsid w:val="00B15225"/>
    <w:rsid w:val="00B4022D"/>
    <w:rsid w:val="00BC0168"/>
    <w:rsid w:val="00C16D22"/>
    <w:rsid w:val="00C46EE7"/>
    <w:rsid w:val="00C7319A"/>
    <w:rsid w:val="00C810BD"/>
    <w:rsid w:val="00C820A1"/>
    <w:rsid w:val="00CA4DCB"/>
    <w:rsid w:val="00CB586C"/>
    <w:rsid w:val="00DC7556"/>
    <w:rsid w:val="00E71005"/>
    <w:rsid w:val="00EA002C"/>
    <w:rsid w:val="00EB4568"/>
    <w:rsid w:val="00FE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6AC4E2"/>
  <w15:chartTrackingRefBased/>
  <w15:docId w15:val="{4F54E8A9-ED6B-4AA3-8DA8-2C3A139A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0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- Ufficiostampa</dc:creator>
  <cp:keywords/>
  <dc:description/>
  <cp:lastModifiedBy>MI - Ufficiostampa</cp:lastModifiedBy>
  <cp:revision>50</cp:revision>
  <cp:lastPrinted>2022-02-03T14:07:00Z</cp:lastPrinted>
  <dcterms:created xsi:type="dcterms:W3CDTF">2022-02-03T08:23:00Z</dcterms:created>
  <dcterms:modified xsi:type="dcterms:W3CDTF">2022-02-04T09:46:00Z</dcterms:modified>
</cp:coreProperties>
</file>