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4203" w14:textId="3B04855E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SCHEDA PRESENTAZIONE PROGETTO</w:t>
      </w:r>
    </w:p>
    <w:p w14:paraId="377D3E11" w14:textId="5AC2E0A0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</w:p>
    <w:p w14:paraId="01303AC9" w14:textId="2941EC89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Il progetto “Parliamone</w:t>
      </w:r>
      <w:r w:rsidR="0096003A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. </w:t>
      </w:r>
      <w:r w:rsidR="0096003A" w:rsidRPr="0096003A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Impariamo a comunicare per gestire i conflitti”</w:t>
      </w: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, proposto ed elaborato dall’UNAM,</w:t>
      </w:r>
      <w:r w:rsidR="00C554D9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è frutto di un protocollo di intesa con il Ministero dell’Istruzione, sottoscritto nel settembre 2020, nell’intento di promuovere e diffondere la cultura della mediazione nell’ambito scolastico al fine di imparare a gestire i conflitti attraverso il confronto e la cooperazione.</w:t>
      </w:r>
    </w:p>
    <w:p w14:paraId="25CBD2F8" w14:textId="696161EC" w:rsidR="008944D2" w:rsidRPr="00CB7C54" w:rsidRDefault="00000000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hyperlink r:id="rId8" w:history="1">
        <w:r w:rsidR="008944D2" w:rsidRPr="00CB7C54">
          <w:rPr>
            <w:rStyle w:val="Collegamentoipertestuale"/>
            <w:rFonts w:ascii="Albertus Medium" w:hAnsi="Albertus Medium" w:cs="TimesNewRomanPS-BoldMT"/>
            <w:b/>
            <w:bCs/>
            <w:sz w:val="24"/>
            <w:szCs w:val="24"/>
            <w:lang w:val="it-IT"/>
          </w:rPr>
          <w:t>https://www.miur.gov.it/-/protocollo-d-intesa-tra-il-ministero-dell-istruzione-e-l-unione-nazionale-avvocati-per-la-mediazione-unam-</w:t>
        </w:r>
      </w:hyperlink>
      <w:r w:rsidR="008944D2"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 </w:t>
      </w:r>
    </w:p>
    <w:p w14:paraId="265B58DC" w14:textId="196CC561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</w:p>
    <w:p w14:paraId="7CDCE713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</w:p>
    <w:p w14:paraId="78E7F967" w14:textId="77777777" w:rsidR="0096003A" w:rsidRDefault="0096003A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</w:pPr>
      <w:bookmarkStart w:id="0" w:name="_Hlk124361372"/>
      <w:r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  <w:t xml:space="preserve">Giornate formative dal titolo </w:t>
      </w:r>
    </w:p>
    <w:p w14:paraId="21D11D34" w14:textId="77777777" w:rsidR="0096003A" w:rsidRDefault="0096003A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</w:pPr>
    </w:p>
    <w:p w14:paraId="548D5130" w14:textId="7657CFF0" w:rsidR="008944D2" w:rsidRPr="00CB7C54" w:rsidRDefault="00A80B39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</w:pPr>
      <w:r w:rsidRPr="00CB7C54"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  <w:t>IMPARARE “A PARLARE” PER GESTIRE IL CONFLITTO</w:t>
      </w:r>
    </w:p>
    <w:bookmarkEnd w:id="0"/>
    <w:p w14:paraId="1E8A95B4" w14:textId="459DDF53" w:rsidR="008944D2" w:rsidRPr="00CB7C54" w:rsidRDefault="00A80B39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</w:pPr>
      <w:r w:rsidRPr="00CB7C54">
        <w:rPr>
          <w:rFonts w:ascii="Albertus Medium" w:hAnsi="Albertus Medium" w:cs="TimesNewRomanPS-BoldItalicMT"/>
          <w:b/>
          <w:bCs/>
          <w:i/>
          <w:iCs/>
          <w:sz w:val="24"/>
          <w:szCs w:val="24"/>
          <w:lang w:val="it-IT"/>
        </w:rPr>
        <w:t xml:space="preserve"> </w:t>
      </w:r>
    </w:p>
    <w:p w14:paraId="3FA0E391" w14:textId="4CE594CF" w:rsidR="00576337" w:rsidRPr="00CB7C54" w:rsidRDefault="00A80B39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-BoldItalicMT"/>
          <w:b/>
          <w:bCs/>
          <w:i/>
          <w:iCs/>
          <w:sz w:val="18"/>
          <w:szCs w:val="18"/>
          <w:lang w:val="it-IT"/>
        </w:rPr>
      </w:pPr>
      <w:r w:rsidRPr="00CB7C54">
        <w:rPr>
          <w:rFonts w:ascii="Albertus Medium" w:hAnsi="Albertus Medium" w:cs="TimesNewRomanPS-BoldItalicMT"/>
          <w:b/>
          <w:bCs/>
          <w:i/>
          <w:iCs/>
          <w:sz w:val="18"/>
          <w:szCs w:val="18"/>
          <w:lang w:val="it-IT"/>
        </w:rPr>
        <w:t xml:space="preserve"> </w:t>
      </w:r>
      <w:r w:rsidR="00576337" w:rsidRPr="00CB7C54">
        <w:rPr>
          <w:rFonts w:ascii="Albertus Medium" w:hAnsi="Albertus Medium" w:cs="TimesNewRomanPSMT"/>
          <w:sz w:val="18"/>
          <w:szCs w:val="18"/>
          <w:lang w:val="it-IT"/>
        </w:rPr>
        <w:t>UN NUOVO</w:t>
      </w:r>
      <w:r w:rsidR="008944D2" w:rsidRPr="00CB7C54">
        <w:rPr>
          <w:rFonts w:ascii="Albertus Medium" w:hAnsi="Albertus Medium" w:cs="TimesNewRomanPSMT"/>
          <w:sz w:val="18"/>
          <w:szCs w:val="18"/>
          <w:lang w:val="it-IT"/>
        </w:rPr>
        <w:t xml:space="preserve"> </w:t>
      </w:r>
      <w:r w:rsidR="00576337" w:rsidRPr="00CB7C54">
        <w:rPr>
          <w:rFonts w:ascii="Albertus Medium" w:hAnsi="Albertus Medium" w:cs="TimesNewRomanPSMT"/>
          <w:sz w:val="18"/>
          <w:szCs w:val="18"/>
          <w:lang w:val="it-IT"/>
        </w:rPr>
        <w:t>STRUMENTO PER LA GESTIONE ALTERNATIVA DELLE CONTROVERSIE E DEI</w:t>
      </w:r>
      <w:r w:rsidR="008944D2" w:rsidRPr="00CB7C54">
        <w:rPr>
          <w:rFonts w:ascii="Albertus Medium" w:hAnsi="Albertus Medium" w:cs="TimesNewRomanPSMT"/>
          <w:sz w:val="18"/>
          <w:szCs w:val="18"/>
          <w:lang w:val="it-IT"/>
        </w:rPr>
        <w:t xml:space="preserve"> </w:t>
      </w:r>
      <w:r w:rsidR="00576337" w:rsidRPr="00CB7C54">
        <w:rPr>
          <w:rFonts w:ascii="Albertus Medium" w:hAnsi="Albertus Medium" w:cs="TimesNewRomanPSMT"/>
          <w:sz w:val="18"/>
          <w:szCs w:val="18"/>
          <w:lang w:val="it-IT"/>
        </w:rPr>
        <w:t>CONFLITTI</w:t>
      </w:r>
    </w:p>
    <w:p w14:paraId="5DEEF5E5" w14:textId="335C308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rPr>
          <w:rFonts w:ascii="Albertus Medium" w:hAnsi="Albertus Medium" w:cs="TimesNewRomanPSMT"/>
          <w:sz w:val="24"/>
          <w:szCs w:val="24"/>
          <w:lang w:val="it-IT"/>
        </w:rPr>
      </w:pPr>
    </w:p>
    <w:p w14:paraId="72BE78D1" w14:textId="102DD899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MT"/>
          <w:sz w:val="24"/>
          <w:szCs w:val="24"/>
          <w:lang w:val="it-IT"/>
        </w:rPr>
      </w:pPr>
    </w:p>
    <w:p w14:paraId="49DB23FF" w14:textId="7700D33D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MT"/>
          <w:sz w:val="24"/>
          <w:szCs w:val="24"/>
          <w:lang w:val="it-IT"/>
        </w:rPr>
      </w:pPr>
    </w:p>
    <w:p w14:paraId="75B4B0AF" w14:textId="7777777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center"/>
        <w:rPr>
          <w:rFonts w:ascii="Albertus Medium" w:hAnsi="Albertus Medium" w:cs="TimesNewRomanPSMT"/>
          <w:sz w:val="24"/>
          <w:szCs w:val="24"/>
          <w:lang w:val="it-IT"/>
        </w:rPr>
      </w:pPr>
    </w:p>
    <w:p w14:paraId="1A470E37" w14:textId="7828857F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SEDE: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ISTITUTO SCOLASTICO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>__________________________</w:t>
      </w:r>
    </w:p>
    <w:p w14:paraId="45965212" w14:textId="77777777" w:rsidR="00E71012" w:rsidRPr="00CB7C54" w:rsidRDefault="00E7101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32F913F8" w14:textId="3288EC32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CONDUTTORI DELL'ESPERIENZA: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Unione Nazionale Avvocati per la Mediazione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Sezione Macerata</w:t>
      </w:r>
    </w:p>
    <w:p w14:paraId="49D9F5A8" w14:textId="77777777" w:rsidR="00E71012" w:rsidRPr="00CB7C54" w:rsidRDefault="00E7101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187FEF95" w14:textId="130D8D25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INIZIO ESPERIENZA: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ANNO 202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>3</w:t>
      </w:r>
      <w:r w:rsidR="00C554D9">
        <w:rPr>
          <w:rFonts w:ascii="Albertus Medium" w:hAnsi="Albertus Medium" w:cs="TimesNewRomanPSMT"/>
          <w:sz w:val="24"/>
          <w:szCs w:val="24"/>
          <w:lang w:val="it-IT"/>
        </w:rPr>
        <w:t xml:space="preserve">,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MESE </w:t>
      </w:r>
      <w:r w:rsidR="00EE459B">
        <w:rPr>
          <w:rFonts w:ascii="Albertus Medium" w:hAnsi="Albertus Medium" w:cs="TimesNewRomanPSMT"/>
          <w:sz w:val="24"/>
          <w:szCs w:val="24"/>
          <w:lang w:val="it-IT"/>
        </w:rPr>
        <w:t>_________________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="00E71012">
        <w:rPr>
          <w:rFonts w:ascii="Albertus Medium" w:hAnsi="Albertus Medium" w:cs="TimesNewRomanPSMT"/>
          <w:sz w:val="24"/>
          <w:szCs w:val="24"/>
          <w:lang w:val="it-IT"/>
        </w:rPr>
        <w:t>o periodo preferito dall’Istituto ospitante</w:t>
      </w:r>
    </w:p>
    <w:p w14:paraId="4F2C78F1" w14:textId="77777777" w:rsidR="00E71012" w:rsidRPr="00CB7C54" w:rsidRDefault="00E7101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7F16DC79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DISCIPLINE - AMBITI interessati dal percorso:</w:t>
      </w:r>
    </w:p>
    <w:p w14:paraId="2B151AC0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Data la pervasività delle situazioni di conflitto nella vita di tutti i giorni, nei diversi contesti,</w:t>
      </w:r>
    </w:p>
    <w:p w14:paraId="70A04D91" w14:textId="1298806B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soprattutto in ambito scolastico, si ritiene che una educazione alla cultura della mediazione e della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conciliazione sia un valido strumento per la formazione dei giovani, dei docenti e di chi</w:t>
      </w:r>
    </w:p>
    <w:p w14:paraId="50CC965B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nell’ambito scolastico abbia responsabilità o ruoli attivi sia a tutela della loro evoluzione come</w:t>
      </w:r>
    </w:p>
    <w:p w14:paraId="48DDCC7C" w14:textId="1186B02F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individui, sia per il potenziamento delle loro capacità, presenti e future, anche nell’ottica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sviluppo del concetto di cittadinanza attiva.</w:t>
      </w:r>
    </w:p>
    <w:p w14:paraId="7C58AF02" w14:textId="10B0D593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Cardine del progetto è quindi l’introduzione ai fondamenti ed ai metodi della ADR (Alternative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Dispute Resolution) ed al loro adattamento utile per la gestione delle controversie in ambito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scolastico. In questo percorso verranno quindi fornite conoscenze e strumenti atti ad una modalità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 comunicazione efficace e alla gestione del conflitto scolastico.</w:t>
      </w:r>
    </w:p>
    <w:p w14:paraId="117B1DBB" w14:textId="31CB150D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Inoltre, il percorso nel quale si sviluppa il progetto rientra negli obiettivi di potenziamento delle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competenze trasversali per gli alunni in procinto di entrare nel mondo del lavoro.</w:t>
      </w:r>
    </w:p>
    <w:p w14:paraId="7ACE1102" w14:textId="7565CBDF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Un avvicinamento competente alla dimensione delle relazioni umane costituisce uno strumento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imprescindibile per sostenere la collaborazione di gruppo e per la prevenzione del disagio legato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ai conflitti interpersonali.</w:t>
      </w:r>
    </w:p>
    <w:p w14:paraId="334D0E69" w14:textId="247A75F1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Ove richiesto dall’istituto scolastico il progetto potrà rivolgersi oltre che agli alunni anche ai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dirigenti scolastici, ai docenti, al personale ATA e ai rappresentanti delle famiglie e alla comunità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 riferimento della Scuola. Per la migliore gestione dei singoli eventi di formazione si consiglia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un numero complessivo di partecipanti non superiore a quaranta sia per la componente del corpo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docente e del personale ATA che per la componente studentesca.</w:t>
      </w:r>
    </w:p>
    <w:p w14:paraId="6C54CA06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2E2EB247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OBIETTIVI DI APPRENDIMENTO ED OBBIETTIVI PRATICI:</w:t>
      </w:r>
    </w:p>
    <w:p w14:paraId="507A295B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L'idea centrale ruota intorno all'intenzione di sviluppare nei soggetti coinvolti quelle competenze</w:t>
      </w:r>
    </w:p>
    <w:p w14:paraId="5931C88E" w14:textId="13C3B7CB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trasversali che accrescano la loro capacità di affermare il valore di porre il dialogo e la parola al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centro di ogni relazione costruttiva.</w:t>
      </w:r>
    </w:p>
    <w:p w14:paraId="4B4003FB" w14:textId="77777777" w:rsidR="00A80B39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In caso di conflitto interpersonale in atto, come è possibile ripristinare un dialogo</w:t>
      </w:r>
      <w:r w:rsidR="00A80B39"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interrotto? </w:t>
      </w:r>
    </w:p>
    <w:p w14:paraId="07B43172" w14:textId="115A2B69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Che valore può assumere la capacità di ripristinare il dialogo per la risoluzione</w:t>
      </w:r>
    </w:p>
    <w:p w14:paraId="26D9A0D5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di una controversia e come si può procedere in questa direzione?</w:t>
      </w:r>
    </w:p>
    <w:p w14:paraId="2E29516D" w14:textId="1FBF8875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La conoscenza e l’uso delle tecniche di comunicazione efficace e la Mediazione si propongono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appunto come un metodo di risoluzione alternativa dei conflitti, sostenuto da un atteggiamento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cooperativo e non competitivo: le tecniche e gli strumenti propri del metodo conciliativo sono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utili per porre in atto una modalità comunicativa nuova, dove il pensiero di “supremazia” 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mancanza di dialogo, viene contrapposto alla condivisione e al ripristino della comunicazione.</w:t>
      </w:r>
    </w:p>
    <w:p w14:paraId="02258211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Attraverso la realizzazione del progetto, è curata l'interazione fra alunni, fra alunni e docenti e fra</w:t>
      </w:r>
    </w:p>
    <w:p w14:paraId="73FB73E1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docenti, con l'obiettivo di facilitare l'interazione nelle relazioni reciproche.</w:t>
      </w:r>
    </w:p>
    <w:p w14:paraId="2EC64711" w14:textId="568640B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Più in generale l’obbiettivo è di stimolare la percezione di una mutata consapevolezza personale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e di un nuovo assetto sociale determinato da un nuovo atteggiamento dell'individuo nei confronti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dell'altro, improntato su principi di rispetto, della necessità dell'ascolto dell'altro, del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riconoscimento delle altrui esigenze e desideri, animato da logiche di inclusione, dove l'istinto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della supremazia venga sostituito dall'atteggiamento della condivisione.</w:t>
      </w:r>
    </w:p>
    <w:p w14:paraId="0140C202" w14:textId="40A3F85B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Sperimentare ed acquisire la consapevolezza della pericolosità e delle conseguenze a cui può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portare l'abitudine di “delegare” la gestione e la risoluzione delle proprie controversie ad altri: il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“costo” della delega contrapposto al “valore” dell'auto-determinazione; gli svantaggi di una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soluzione insoddisfacente che porta al mancato riconoscimento e all‘assenza di riconciliazione.</w:t>
      </w:r>
    </w:p>
    <w:p w14:paraId="75235DBC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49EDD55A" w14:textId="77777777" w:rsidR="00805E5C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Il progetto può essere strutturato su due piani complementari che chiameremo “PIANO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INTERVENTO A </w:t>
      </w:r>
    </w:p>
    <w:p w14:paraId="692637EE" w14:textId="030863CE" w:rsidR="00805E5C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e PIANO DI INTERVENTO B </w:t>
      </w:r>
    </w:p>
    <w:p w14:paraId="61EC4C3C" w14:textId="77777777" w:rsidR="00805E5C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il secondo dei quali costituisce l’up grade del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primo. </w:t>
      </w:r>
    </w:p>
    <w:p w14:paraId="7E04E134" w14:textId="73E98DA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La scelta su quale piano di intervento scegliere sarà demandata al dirigente s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>c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olastico:</w:t>
      </w:r>
    </w:p>
    <w:p w14:paraId="6BCC44D7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1C4094C2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IL PIANO DI INTERVENTO A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prevede un’attività divulgativa sul tema del conflitto e sulle</w:t>
      </w:r>
    </w:p>
    <w:p w14:paraId="74979C88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tecniche di mediazione della durata di 4 ore in due giornate ed è volto a far conoscere agli studenti</w:t>
      </w:r>
    </w:p>
    <w:p w14:paraId="56F8FF78" w14:textId="2BF20B8B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ed alla comunità scolastica l’ambito di applicazione dei sistemi di soluzione alternativa del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conflitto e le tecniche di comunicazione efficace. Sono previste attivit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>à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pratiche quali role playng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e simulazioni che coinvolgeranno tutti i partecipanti.</w:t>
      </w:r>
    </w:p>
    <w:p w14:paraId="5CE6CA96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1721E653" w14:textId="0145D0A1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IL PIANO DI INTERVENTO B</w:t>
      </w:r>
      <w:r w:rsidR="00C554D9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,</w:t>
      </w: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pensato come up grade del primo, prevede un’attività formativa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sul tema della comunicazione efficace, sul tema del conflitto e sulle tecniche di mediazione della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durata di 8 ore in due giornate.</w:t>
      </w:r>
    </w:p>
    <w:p w14:paraId="7820C7F4" w14:textId="020DCDB2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Esso è volto ad approfondire la conoscenza delle tecniche sopra des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>critte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e potrà essere strutturato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su due livelli:</w:t>
      </w:r>
    </w:p>
    <w:p w14:paraId="11C640A2" w14:textId="77777777" w:rsidR="00805E5C" w:rsidRPr="00CB7C54" w:rsidRDefault="00805E5C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1CA3C0B9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LIVELLO 1</w:t>
      </w:r>
    </w:p>
    <w:p w14:paraId="2EB996CC" w14:textId="088F030B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prevede un percorso formativo per gli alunni ed è destinato alla creazione di una task force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“ragazzi antenna” scelti tra le seconde o terze classi addestrati alla sensibilità verso le possibili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criticità dei pari ed all'ascolto attivo in modo che essi diventino il primo punto di riferimento per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 conflitti scolastici, soprattutto tra pari. I “ragazzi antenna” avranno il compito di raccogliere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informazioni nei casi di conflitto e tentare una prima mediazione tra i soggetti coinvolti in quella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dinamica di conflitto , essi opereranno quindi la </w:t>
      </w:r>
      <w:r w:rsidR="00CB7C54" w:rsidRPr="00CB7C54">
        <w:rPr>
          <w:rFonts w:ascii="Albertus Medium" w:hAnsi="Albertus Medium" w:cs="TimesNewRomanPSMT"/>
          <w:sz w:val="24"/>
          <w:szCs w:val="24"/>
          <w:lang w:val="it-IT"/>
        </w:rPr>
        <w:t>cosiddetta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“mediazioni tra pari”.</w:t>
      </w:r>
    </w:p>
    <w:p w14:paraId="19ACF369" w14:textId="77777777" w:rsidR="00805E5C" w:rsidRPr="00CB7C54" w:rsidRDefault="00805E5C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20DAE455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LIVELLO 2</w:t>
      </w:r>
    </w:p>
    <w:p w14:paraId="08764AA7" w14:textId="42D46DF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prevede il medesimo percorso formativo ed </w:t>
      </w:r>
      <w:r w:rsidR="00CB7C54">
        <w:rPr>
          <w:rFonts w:ascii="Albertus Medium" w:hAnsi="Albertus Medium" w:cs="TimesNewRomanPSMT"/>
          <w:sz w:val="24"/>
          <w:szCs w:val="24"/>
          <w:lang w:val="it-IT"/>
        </w:rPr>
        <w:t xml:space="preserve">è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destinato ai docenti. E’ strutturato con modalità più</w:t>
      </w:r>
    </w:p>
    <w:p w14:paraId="5F740564" w14:textId="3F3F973A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specifiche e su tematiche più approfondite ed è volto a creare un gruppo di docenti che siano il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primo riferimento per intervenire nella gestione del conflitto nella sua prima fase, con la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possibilità di praticare l'ascolto e tentare la conciliazione. Ove i docenti non si sentissero in grado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 affrontare il conflitto o verificassero l'inadeguatezza degli strumenti a loro disposizione sarà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necessario richiedere l'intervento di mediatori esperti.</w:t>
      </w:r>
    </w:p>
    <w:p w14:paraId="43BBE0A8" w14:textId="670EC72F" w:rsidR="00576337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Cambria"/>
          <w:sz w:val="24"/>
          <w:szCs w:val="24"/>
          <w:lang w:val="it-IT"/>
        </w:rPr>
      </w:pPr>
      <w:r w:rsidRPr="00CB7C54">
        <w:rPr>
          <w:rFonts w:ascii="Albertus Medium" w:hAnsi="Albertus Medium" w:cs="Cambria"/>
          <w:sz w:val="24"/>
          <w:szCs w:val="24"/>
          <w:lang w:val="it-IT"/>
        </w:rPr>
        <w:t>Per il primo ed il secondo livello, nel caso in cui i partecipanti ne facciano richiesta, potrà</w:t>
      </w:r>
      <w:r w:rsidR="008944D2" w:rsidRPr="00CB7C54">
        <w:rPr>
          <w:rFonts w:ascii="Albertus Medium" w:hAnsi="Albertus Medium" w:cs="Cambria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Cambria"/>
          <w:sz w:val="24"/>
          <w:szCs w:val="24"/>
          <w:lang w:val="it-IT"/>
        </w:rPr>
        <w:t>essere concordato con il dirigente scolastico un successivo intervento nel corso dell’anno</w:t>
      </w:r>
      <w:r w:rsidR="008944D2" w:rsidRPr="00CB7C54">
        <w:rPr>
          <w:rFonts w:ascii="Albertus Medium" w:hAnsi="Albertus Medium" w:cs="Cambria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Cambria"/>
          <w:sz w:val="24"/>
          <w:szCs w:val="24"/>
          <w:lang w:val="it-IT"/>
        </w:rPr>
        <w:t>per approfondire i temi trattati e per rafforzare le competenze acquisite dai partecipanti al</w:t>
      </w:r>
      <w:r w:rsidR="008944D2" w:rsidRPr="00CB7C54">
        <w:rPr>
          <w:rFonts w:ascii="Albertus Medium" w:hAnsi="Albertus Medium" w:cs="Cambria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Cambria"/>
          <w:sz w:val="24"/>
          <w:szCs w:val="24"/>
          <w:lang w:val="it-IT"/>
        </w:rPr>
        <w:t>progetto.</w:t>
      </w:r>
    </w:p>
    <w:p w14:paraId="52AEBD3A" w14:textId="77777777" w:rsidR="00805E5C" w:rsidRPr="00CB7C54" w:rsidRDefault="00805E5C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Cambria"/>
          <w:sz w:val="24"/>
          <w:szCs w:val="24"/>
          <w:lang w:val="it-IT"/>
        </w:rPr>
      </w:pPr>
    </w:p>
    <w:p w14:paraId="1E522DE7" w14:textId="149E2D7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Su richiesta potrà essere eseguito un LIVELLO 3 che prevede la creazione di uno sportello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mediazione attivo presso l'istituto scolastico che ne faccia richiesta (in giorni prestabiliti o 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richiesta) presso cui indirizzare le ipotesi di conflitto segnalati dai ragazzi, gestite in prima fase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dai docenti formati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>,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ma che non hanno portato ad una soluzione .</w:t>
      </w:r>
    </w:p>
    <w:p w14:paraId="03174451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51B7BF73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DESCRIZIONE DELL’ATTIVITÀ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sia per il PIANO DI INTERVENTO A che per il PIANO</w:t>
      </w:r>
    </w:p>
    <w:p w14:paraId="11387207" w14:textId="7C3D6B6E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ItalicMT"/>
          <w:i/>
          <w:iCs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DI INTERVENTO B l</w:t>
      </w:r>
      <w:r w:rsidRPr="00CB7C54">
        <w:rPr>
          <w:rFonts w:ascii="Albertus Medium" w:hAnsi="Albertus Medium" w:cs="TimesNewRomanPS-ItalicMT"/>
          <w:i/>
          <w:iCs/>
          <w:sz w:val="24"/>
          <w:szCs w:val="24"/>
          <w:lang w:val="it-IT"/>
        </w:rPr>
        <w:t>e ore svolte con gli alunni valgono come attività d'aula dei percorsi di ASL</w:t>
      </w:r>
    </w:p>
    <w:p w14:paraId="5B4F613B" w14:textId="7777777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ItalicMT"/>
          <w:i/>
          <w:iCs/>
          <w:sz w:val="24"/>
          <w:szCs w:val="24"/>
          <w:lang w:val="it-IT"/>
        </w:rPr>
      </w:pPr>
    </w:p>
    <w:p w14:paraId="5ABC522C" w14:textId="2008B14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Presentazione del progetto: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il percorso prende l’avvio con una presentazione del progetto alla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comunità scolastica (1ora), sotto forma di riunione plenaria, includente tutte le figure coinvolte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nella vita scolastica, attraverso la presenza di dirigenti, docenti, rappresentanti degli studenti e dei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genitori e altre figure della comunità territoriale con cui la scuola intrattiene relazioni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collaborazione. Alla presentazione dovranno partecipare gli studenti delle classi coinvolte ed 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docenti interessati alo progetto. Si intende favorire una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ulteriore puntualizzazione, precisazione 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adattamento degli obiettivi formativi al contesto specifico, attraverso la cooperazione tra il gruppo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 intervento e le varie figure professionali e studentesche che esperiscono direttamente le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dinamiche della vita scolastica. A seguito della presentazione sarà richiesto ai rappresentanti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raccogliere l’interesse dei familiari a partecipare alla terza fase del progetto (vedi sotto).</w:t>
      </w:r>
    </w:p>
    <w:p w14:paraId="36B30413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4B9F05CD" w14:textId="12509CC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Prima fase: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(2 ore di contenuto divulgativo per il PIANO DI INTERVENTO A e 4 ore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formazione per il PIANO DI INTERVENTO B)</w:t>
      </w:r>
    </w:p>
    <w:p w14:paraId="62BC9584" w14:textId="6A03A176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Verranno affrontati gli aspetti della comunicazione nella gestione costruttiva del conflitto e gli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effetti di una comunicazione errata o inadeguata e le sue conseguenze sul passaggio delle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informazioni e subito verrà sperimentato quanto appena appreso attraverso giochi, simulazioni ed</w:t>
      </w:r>
    </w:p>
    <w:p w14:paraId="5916835F" w14:textId="2BE591BD" w:rsidR="00A80B39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esercizi pratici. I partecipanti vedranno le conseguenze dei “giochi a somma zero” dove ciò che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guadagni tu lo perdo io e viceversa; nel contempo impareranno a valutare gli interessi reali delle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parti in conflitto attraverso l'acquisizione di informazioni, il corretto utilizzo del linguaggio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costruttivo, l'arte delle domande efficaci e di apertura, la capacità di ascoltare l'altro. </w:t>
      </w:r>
    </w:p>
    <w:p w14:paraId="27FDAB93" w14:textId="44767A90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Tutti i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partecipanti saranno condotti a sperimentare sia conflitti con epilogo conflittuale, che conflitti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con epilogo conciliativo, così da apprendere attraverso la pratica, l'utilità della mediazione che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porta ad una conciliazione, in ogni possibile situazione della vita reale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>.</w:t>
      </w:r>
    </w:p>
    <w:p w14:paraId="1048CCBE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6378BFE3" w14:textId="353CB3F4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 xml:space="preserve">Seconda fase: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(2 ore di contenuto divulgativo per il PIANO DI INTERVENTO A e 4 ore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formazione per il PIANO DI INTERVENTO B)</w:t>
      </w:r>
    </w:p>
    <w:p w14:paraId="36D17B37" w14:textId="7C41C37D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Si propone lo studio e simulazione della gestione di un Consiglio di classe e di un "attivo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classe" nei suoi momenti di criticità; con un lavoro partecipativo e cooperativo includente le varie</w:t>
      </w:r>
      <w:r w:rsidR="00A80B39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componenti coinvolte nel percorso verranno indagati gli effetti dell'applicazione di una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prospettiva conciliativa in questo specifico contesto. Si intende mostrare come la situazione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conflitto possa essere trasformata da minaccia alla vita organizzativa a condizione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valorizzazione di potenzialità trasformative sommerse, momento di confronto produttivo se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gestita con adeguati strumenti di comunicazione.</w:t>
      </w:r>
    </w:p>
    <w:p w14:paraId="4AF63587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0BDE4893" w14:textId="0E8DC139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A richiesta dei partecipanti potrà essere organizzato in una data successiva un laboratorio finale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“aperto al pubblico” con dibattito e confronto sull’esperienza maturata.</w:t>
      </w:r>
    </w:p>
    <w:p w14:paraId="0CEE9602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6992EABE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MODALITÀ DI LAVORO E METODOLOGIA DIDATTICA</w:t>
      </w:r>
    </w:p>
    <w:p w14:paraId="07206523" w14:textId="5FA51F1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L'approccio e la modalità di lavoro è a carattere interattivo. Si propongono giochi di ruolo 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simulazioni. L'acquisizione dei concetti chiave avviene attraverso il continuo coinvolgimento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diretto dei partecipanti fin dall'inizio del percorso, con domande guida che faranno emergere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spontaneamente i contenuti dal confronto tra mediatori e partecipanti al progetto. La presenza sia</w:t>
      </w:r>
    </w:p>
    <w:p w14:paraId="19EE25CB" w14:textId="26C2BD09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in itinere che in fase di follow-up di un percorso di valutazione fenomenologico-ermeneutico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(vedi sezione sulla valutazione) intende favorire una ulteriore riflessione sui contenuti appresi,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sulle dinamiche esperite dai partecipanti e sul loro valore trasformativo delle pratiche relazionali.</w:t>
      </w:r>
    </w:p>
    <w:p w14:paraId="117252FD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602C9850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MODALITÀ E STRUMENTI DI VERIFICA – VALUTAZIONE</w:t>
      </w:r>
    </w:p>
    <w:p w14:paraId="29DC1E6A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E' previsto un momento di verifica dei contenuti appresi (attraverso una simulazione).</w:t>
      </w:r>
    </w:p>
    <w:p w14:paraId="76E56A9C" w14:textId="2BF71530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Verranno inoltre somministrate ai partecipanti delle schede di valutazione del percorso formativo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proposto.</w:t>
      </w:r>
    </w:p>
    <w:p w14:paraId="4AB988DD" w14:textId="77777777" w:rsidR="00A80B39" w:rsidRPr="00CB7C54" w:rsidRDefault="00A80B39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5A37D815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RISULTATI DI APPRENDIMENTO ATTESI</w:t>
      </w:r>
    </w:p>
    <w:p w14:paraId="547CF6AB" w14:textId="36C18BC3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Attraverso la collaborazione degli insegnanti, si verifica a fine intervento, nella vita in classe 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nelle relazioni scolastiche più in generale, la capacità di mettere in atto le tecniche di mediazione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per il ripristino di un dialogo interrotto o per la prevenzione di episodi di conflittualità.</w:t>
      </w:r>
    </w:p>
    <w:p w14:paraId="4EB85CC9" w14:textId="563E4E7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L'esperienza maturata ha sempre dimostrato un miglioramento nelle modalità di approccio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relazionale da parte di alunni ed insegnanti che, di fronte alla situazione di crisi, si ricordano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quanto appreso e di quanto sia importante il modo in cui si sceglie di gestire un problema.</w:t>
      </w:r>
    </w:p>
    <w:p w14:paraId="1E76FD64" w14:textId="6CFD7F0D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Soprattutto in riferimento all'entrata in vigore dell'alternanza scuola lavoro in tutte le scuole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superiori, si ritiene estremamente utile per i ragazzi il potenziamento delle suddette competenze,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da spendere immediatamente nei luoghi dove si svolgono gli stage.</w:t>
      </w:r>
    </w:p>
    <w:p w14:paraId="1CEFC6E1" w14:textId="7777777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55E3B44D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PUNTI DI FORZA</w:t>
      </w:r>
    </w:p>
    <w:p w14:paraId="22F3B160" w14:textId="7935E1B3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Punto di forza del progetto è l'obiettivo di formare degli individui che sappiano autodeterminarsi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nella gestione costruttiva dei problemi e dei conflitti, uscendo dall'abitudine di delegare ad altri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la gestione e la soluzione dei propri problemi, favorendo l’attitudine a comunicare per crescere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come individui nel pieno contesto dell'educazione alla legalità e alla cittadinanza attiva.</w:t>
      </w:r>
    </w:p>
    <w:p w14:paraId="5707DBDB" w14:textId="7777777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79E87E3F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POSSIBILI SVILUPPI</w:t>
      </w:r>
    </w:p>
    <w:p w14:paraId="2ABF7AE0" w14:textId="6E6163E3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La sperimentazione del progetto potrebbe anche collocare la scuola come candidata nell'ambito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dell'iniziativa INDIRE denominata "Avanguardie Educative". I sette orizzonti del manifesto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Avanguardie educative comprendono infatti anche la sezione "Investire sul "capitale umano"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ripensando i rapporti", all’interno della quale il percorso potrebbe essere opportunamente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valorizzato. La scuola coinvolta nel progetto potrebbe quindi proporre il proprio "modello"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(replicabile) come scuola impegnata nella trasformazione radicale del modello educativo con la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possibilità di alimentare la "galleria delle idee". Attraverso la candidatura del progetto al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movimento delle Avanguardie, l'Istituto coinvolto nel progetto potrebbe collegarsi a tutti i gruppi</w:t>
      </w:r>
    </w:p>
    <w:p w14:paraId="736A0CC2" w14:textId="786E1F8C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di insegnanti, reti di scuole italiane ed internazionali esistenti che desidereranno operare nella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stessa direzione. Una scuola aperta all'esterno che instaura un percorso di cambiamento basato su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un preciso ri-orientamento dell’assetto relazionale nella vita istituzionale e si pone come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laboratorio, metodologicamente controllato, di sviluppo di buone pratiche al suo interno e per la</w:t>
      </w:r>
      <w:r w:rsidR="00805E5C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comunità.</w:t>
      </w:r>
    </w:p>
    <w:p w14:paraId="4CDD3F76" w14:textId="77777777" w:rsidR="008944D2" w:rsidRPr="00CB7C54" w:rsidRDefault="008944D2" w:rsidP="00576337">
      <w:pPr>
        <w:autoSpaceDE w:val="0"/>
        <w:autoSpaceDN w:val="0"/>
        <w:adjustRightInd w:val="0"/>
        <w:spacing w:after="0" w:line="240" w:lineRule="auto"/>
        <w:rPr>
          <w:rFonts w:ascii="Albertus Medium" w:hAnsi="Albertus Medium" w:cs="TimesNewRomanPSMT"/>
          <w:sz w:val="24"/>
          <w:szCs w:val="24"/>
          <w:lang w:val="it-IT"/>
        </w:rPr>
      </w:pPr>
    </w:p>
    <w:p w14:paraId="46786E9B" w14:textId="77777777" w:rsidR="00576337" w:rsidRPr="00CB7C54" w:rsidRDefault="00576337" w:rsidP="00576337">
      <w:pPr>
        <w:autoSpaceDE w:val="0"/>
        <w:autoSpaceDN w:val="0"/>
        <w:adjustRightInd w:val="0"/>
        <w:spacing w:after="0" w:line="240" w:lineRule="auto"/>
        <w:rPr>
          <w:rFonts w:ascii="Albertus Medium" w:hAnsi="Albertus Medium" w:cs="TimesNewRomanPS-BoldMT"/>
          <w:b/>
          <w:bCs/>
          <w:i/>
          <w:iCs/>
          <w:sz w:val="28"/>
          <w:szCs w:val="28"/>
          <w:lang w:val="it-IT"/>
        </w:rPr>
      </w:pPr>
      <w:r w:rsidRPr="00CB7C54">
        <w:rPr>
          <w:rFonts w:ascii="Albertus Medium" w:hAnsi="Albertus Medium" w:cs="TimesNewRomanPS-BoldMT"/>
          <w:b/>
          <w:bCs/>
          <w:i/>
          <w:iCs/>
          <w:sz w:val="28"/>
          <w:szCs w:val="28"/>
          <w:lang w:val="it-IT"/>
        </w:rPr>
        <w:t>Addendum</w:t>
      </w:r>
    </w:p>
    <w:p w14:paraId="1FAB3F58" w14:textId="31E7B690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30"/>
          <w:szCs w:val="30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30"/>
          <w:szCs w:val="30"/>
          <w:lang w:val="it-IT"/>
        </w:rPr>
        <w:t>Garante dell’infanzia e dell’adolescenza</w:t>
      </w:r>
      <w:r w:rsidR="008944D2" w:rsidRPr="00CB7C54">
        <w:rPr>
          <w:rFonts w:ascii="Albertus Medium" w:hAnsi="Albertus Medium" w:cs="TimesNewRomanPS-BoldMT"/>
          <w:b/>
          <w:bCs/>
          <w:sz w:val="30"/>
          <w:szCs w:val="30"/>
          <w:lang w:val="it-IT"/>
        </w:rPr>
        <w:t xml:space="preserve"> </w:t>
      </w:r>
      <w:r w:rsidRPr="00CB7C54">
        <w:rPr>
          <w:rFonts w:ascii="Albertus Medium" w:hAnsi="Albertus Medium" w:cs="TimesNewRomanPS-BoldMT"/>
          <w:b/>
          <w:bCs/>
          <w:sz w:val="30"/>
          <w:szCs w:val="30"/>
          <w:lang w:val="it-IT"/>
        </w:rPr>
        <w:t>propone la mediazione nelle scuole</w:t>
      </w:r>
    </w:p>
    <w:p w14:paraId="19E675CB" w14:textId="3A602B04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Garante dell’infanzia e dell’adolescenza propone la mediazione nelle scuole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Cambria"/>
          <w:sz w:val="24"/>
          <w:szCs w:val="24"/>
          <w:lang w:val="it-IT"/>
        </w:rPr>
        <w:t>“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Affrontare l’emergenza educativa e introdurre la mediazione come materia scolastica obbligatoria”.</w:t>
      </w:r>
    </w:p>
    <w:p w14:paraId="676BA3E6" w14:textId="3B5BBFF6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È una delle proposte avanzate questa mattina da Filomena Albano, garante nazionale per l’infanzia 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l’adolescenza, in occasione della presentazione della Relazione 2017 al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Parlamento. “Numerosi segnali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– ha spiegato – denunciano l’emergere di una serie di criticità nell’esercizio del ruolo educativo dei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genitori”.</w:t>
      </w:r>
    </w:p>
    <w:p w14:paraId="52B3FD31" w14:textId="36FD2323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Di fronte ad “adolescenti sempre più soli, bambini che chiedono di essere ascoltati e di giocare, utilizzo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non consapevole dei social media, adulti sempre più distratti o assenti” che “rappresentano indizi di una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vera e propria emergenza educativa”, secondo Albano “è necessario avviare un percorso che valorizzi</w:t>
      </w:r>
    </w:p>
    <w:p w14:paraId="5E053563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l’ascolto, la partecipazione e la costruzione dell’autonomia dei ragazzi”.</w:t>
      </w:r>
    </w:p>
    <w:p w14:paraId="490F369B" w14:textId="4CF90AF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Cambria"/>
          <w:sz w:val="24"/>
          <w:szCs w:val="24"/>
          <w:lang w:val="it-IT"/>
        </w:rPr>
        <w:t>“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Riteniamo che la mediazione sia veramente l’arte per gestire la conflittualità, per sviluppare la cultura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del rispetto nei confronti dell’altro, per eliminare alla radice ogni forma di aggressività”.</w:t>
      </w:r>
    </w:p>
    <w:p w14:paraId="2B1BD967" w14:textId="7157C74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Cambria"/>
          <w:sz w:val="24"/>
          <w:szCs w:val="24"/>
          <w:lang w:val="it-IT"/>
        </w:rPr>
        <w:t>“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Per combattere e prevenire il bullismo e il cyberbullismo – ha proseguito – ho proposto che venga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introdotta la mediazione come materia scolastica obbligatoria. L’ora di mediazione e di ascolto nelle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scuole come strumento per impedire in radice ogni forma di violenza”. Un’altra proposta è quella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“attivare una regia contro le povertà minorili che crescono”.</w:t>
      </w:r>
    </w:p>
    <w:p w14:paraId="66701E68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Cambria"/>
          <w:sz w:val="24"/>
          <w:szCs w:val="24"/>
          <w:lang w:val="it-IT"/>
        </w:rPr>
        <w:t>“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Le statistiche – ha rilevato – ci dicono che in questi anni la povertà è cresciuta soprattutto nelle</w:t>
      </w:r>
    </w:p>
    <w:p w14:paraId="764B5B63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famiglie con bambini e aumenta nelle famiglie con tre o più figli minorenni”.</w:t>
      </w:r>
    </w:p>
    <w:p w14:paraId="43FDDC7A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Secondo gli ultimi dati disponibili dell’Istat, la povertà assoluta è passata in un anno dal 18,3% al</w:t>
      </w:r>
    </w:p>
    <w:p w14:paraId="7D00035E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26,8% proprio tra queste famiglie, coinvolgendo quasi 138mila famiglie e più di 814mila persone.</w:t>
      </w:r>
    </w:p>
    <w:p w14:paraId="5B4F5FF5" w14:textId="3FC4F9D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Essa aumenta anche tra i minori, passando da 10,9% a 12,5%: “si tratta di un milione e 292mila under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18, un numero enorme”, ha rilevato la Garante.</w:t>
      </w:r>
    </w:p>
    <w:p w14:paraId="76C02AD6" w14:textId="3599EDF1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E se “la povertà economica si riflette sulle povertà educative”, l’Autorità ritiene necessaria “una regia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unitaria delle misure pubbliche e private, nazionali e locali, accompagnata da una capillare rete di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servizi territoriali, allo stato carente”.</w:t>
      </w:r>
    </w:p>
    <w:p w14:paraId="3C326181" w14:textId="0A13A67A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L’Autorità garante per l’infanzia e l’adolescenza, Filomena Albano, ha presentato questa mattina 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Palazzo Madama la relazione annuale al Parlamento. Presente il Presidente del Senato Maria Elisabetta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Alberti Casellati che ha rivolto il saluto iniziale.</w:t>
      </w:r>
    </w:p>
    <w:p w14:paraId="50E00CE9" w14:textId="165F1A3D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L’Autorità, grazie all’attività di ascolto svolta, si è fatta “messaggera” delle voci e delle esigenze dei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ragazzi ristretti in istituti di pena, dei figli dei genitori separati, dei ragazzi fuori famiglia, dei minori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stranieri non accompagnati, dei giovani coinvolti in atti di bullismo e alle prese con il web.</w:t>
      </w:r>
    </w:p>
    <w:p w14:paraId="597E4B35" w14:textId="77777777" w:rsidR="008944D2" w:rsidRPr="00CB7C54" w:rsidRDefault="008944D2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</w:p>
    <w:p w14:paraId="3E5C1B50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-BoldMT"/>
          <w:b/>
          <w:bCs/>
          <w:sz w:val="24"/>
          <w:szCs w:val="24"/>
          <w:lang w:val="it-IT"/>
        </w:rPr>
      </w:pPr>
      <w:r w:rsidRPr="00CB7C54">
        <w:rPr>
          <w:rFonts w:ascii="Albertus Medium" w:hAnsi="Albertus Medium" w:cs="TimesNewRomanPS-BoldMT"/>
          <w:b/>
          <w:bCs/>
          <w:sz w:val="24"/>
          <w:szCs w:val="24"/>
          <w:lang w:val="it-IT"/>
        </w:rPr>
        <w:t>Dieci criticità.</w:t>
      </w:r>
    </w:p>
    <w:p w14:paraId="39FD2008" w14:textId="42CFF5B5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La Garante Albano ha tracciato un bilancio delle attività svolte ed evidenziato tra gli altri alcuni temi su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cui richiamare l’attenzione delle istituzioni e del mondo degli adulti. Dieci le criticità segnalate,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  <w:r w:rsidRPr="00CB7C54">
        <w:rPr>
          <w:rFonts w:ascii="Albertus Medium" w:hAnsi="Albertus Medium" w:cs="TimesNewRomanPSMT"/>
          <w:sz w:val="24"/>
          <w:szCs w:val="24"/>
          <w:lang w:val="it-IT"/>
        </w:rPr>
        <w:t>accompagnate da altrettante proposte.</w:t>
      </w:r>
    </w:p>
    <w:p w14:paraId="3EC2AB79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1. Affrontare l’emergenza educativa e introdurre la mediazione come materia scolastica.</w:t>
      </w:r>
    </w:p>
    <w:p w14:paraId="4D390F42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2. Attivare una regia contro le povertà minorili che crescono.</w:t>
      </w:r>
    </w:p>
    <w:p w14:paraId="210B29B3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3. Definire livelli essenziali delle prestazioni dei diritti civili e sociali uniformi in tutta</w:t>
      </w:r>
    </w:p>
    <w:p w14:paraId="444B7FE2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Italia.</w:t>
      </w:r>
    </w:p>
    <w:p w14:paraId="1F75E25C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4. Prevenire e contrastare le violenze sui minorenni.</w:t>
      </w:r>
    </w:p>
    <w:p w14:paraId="0879B46C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5. Nominare quanto prima i tutori volontari e distribuire uniformemente sul territorio i</w:t>
      </w:r>
    </w:p>
    <w:p w14:paraId="400B5446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minori stranieri non accompagnati.</w:t>
      </w:r>
    </w:p>
    <w:p w14:paraId="0DACCE62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6. Garantire diritti e affetti ai ragazzi fuori dalla famiglia di origine.</w:t>
      </w:r>
    </w:p>
    <w:p w14:paraId="61E32B09" w14:textId="77777777" w:rsidR="008944D2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lastRenderedPageBreak/>
        <w:t>7. Aiutare i figli di genitori separati: la risorsa dei “Gruppi di parola”.</w:t>
      </w:r>
      <w:r w:rsidR="008944D2" w:rsidRPr="00CB7C54">
        <w:rPr>
          <w:rFonts w:ascii="Albertus Medium" w:hAnsi="Albertus Medium" w:cs="TimesNewRomanPSMT"/>
          <w:sz w:val="24"/>
          <w:szCs w:val="24"/>
          <w:lang w:val="it-IT"/>
        </w:rPr>
        <w:t xml:space="preserve"> </w:t>
      </w:r>
    </w:p>
    <w:p w14:paraId="616271E1" w14:textId="7D27978C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8. Affrontare i problemi legati alla salute mentale degli adolescenti.</w:t>
      </w:r>
    </w:p>
    <w:p w14:paraId="18B7A1BA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9. Introdurre in Italia un ordinamento penitenziario minorile.</w:t>
      </w:r>
    </w:p>
    <w:p w14:paraId="57C42001" w14:textId="77777777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10. L’Autorità va ascoltata su atti e sulla formazione delle leggi in materia di infanzia e</w:t>
      </w:r>
    </w:p>
    <w:p w14:paraId="1A0CB27D" w14:textId="0383BA58" w:rsidR="00576337" w:rsidRPr="00CB7C54" w:rsidRDefault="00576337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Albertus Medium" w:hAnsi="Albertus Medium" w:cs="TimesNewRomanPSMT"/>
          <w:sz w:val="24"/>
          <w:szCs w:val="24"/>
          <w:lang w:val="it-IT"/>
        </w:rPr>
      </w:pPr>
      <w:r w:rsidRPr="00CB7C54">
        <w:rPr>
          <w:rFonts w:ascii="Albertus Medium" w:hAnsi="Albertus Medium" w:cs="TimesNewRomanPSMT"/>
          <w:sz w:val="24"/>
          <w:szCs w:val="24"/>
          <w:lang w:val="it-IT"/>
        </w:rPr>
        <w:t>adolescenza.</w:t>
      </w:r>
    </w:p>
    <w:p w14:paraId="6F906F4C" w14:textId="77777777" w:rsidR="00CB7C54" w:rsidRDefault="00CB7C54" w:rsidP="008944D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it-IT"/>
        </w:rPr>
      </w:pPr>
    </w:p>
    <w:sectPr w:rsidR="00CB7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5358" w14:textId="77777777" w:rsidR="00F04A88" w:rsidRDefault="00F04A88" w:rsidP="000457EF">
      <w:pPr>
        <w:spacing w:after="0" w:line="240" w:lineRule="auto"/>
      </w:pPr>
      <w:r>
        <w:separator/>
      </w:r>
    </w:p>
  </w:endnote>
  <w:endnote w:type="continuationSeparator" w:id="0">
    <w:p w14:paraId="0B34F2D8" w14:textId="77777777" w:rsidR="00F04A88" w:rsidRDefault="00F04A88" w:rsidP="0004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Eras Medium ITC"/>
    <w:charset w:val="00"/>
    <w:family w:val="swiss"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8EB0" w14:textId="77777777" w:rsidR="009F0395" w:rsidRDefault="009F03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650464"/>
      <w:docPartObj>
        <w:docPartGallery w:val="Page Numbers (Bottom of Page)"/>
        <w:docPartUnique/>
      </w:docPartObj>
    </w:sdtPr>
    <w:sdtContent>
      <w:p w14:paraId="6342D0A2" w14:textId="091476C1" w:rsidR="009F0395" w:rsidRDefault="009F039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B5E80DD" w14:textId="77777777" w:rsidR="009F0395" w:rsidRDefault="009F03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C68D" w14:textId="77777777" w:rsidR="009F0395" w:rsidRDefault="009F03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191A" w14:textId="77777777" w:rsidR="00F04A88" w:rsidRDefault="00F04A88" w:rsidP="000457EF">
      <w:pPr>
        <w:spacing w:after="0" w:line="240" w:lineRule="auto"/>
      </w:pPr>
      <w:r>
        <w:separator/>
      </w:r>
    </w:p>
  </w:footnote>
  <w:footnote w:type="continuationSeparator" w:id="0">
    <w:p w14:paraId="0DBD3447" w14:textId="77777777" w:rsidR="00F04A88" w:rsidRDefault="00F04A88" w:rsidP="00045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E5E3" w14:textId="77777777" w:rsidR="009F0395" w:rsidRDefault="009F03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3842" w14:textId="77777777" w:rsidR="009F0395" w:rsidRDefault="009F039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40CA" w14:textId="77777777" w:rsidR="009F0395" w:rsidRDefault="009F03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81A"/>
    <w:multiLevelType w:val="multilevel"/>
    <w:tmpl w:val="F16C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5466C"/>
    <w:multiLevelType w:val="hybridMultilevel"/>
    <w:tmpl w:val="ABEE36EE"/>
    <w:lvl w:ilvl="0" w:tplc="A2B0D500">
      <w:start w:val="7"/>
      <w:numFmt w:val="bullet"/>
      <w:lvlText w:val="-"/>
      <w:lvlJc w:val="left"/>
      <w:pPr>
        <w:ind w:left="771" w:hanging="360"/>
      </w:pPr>
      <w:rPr>
        <w:rFonts w:ascii="Albertus Medium" w:eastAsiaTheme="minorHAnsi" w:hAnsi="Albertus Med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" w15:restartNumberingAfterBreak="0">
    <w:nsid w:val="1BF53B67"/>
    <w:multiLevelType w:val="hybridMultilevel"/>
    <w:tmpl w:val="19D68BF6"/>
    <w:lvl w:ilvl="0" w:tplc="A2B0D500">
      <w:start w:val="7"/>
      <w:numFmt w:val="bullet"/>
      <w:lvlText w:val="-"/>
      <w:lvlJc w:val="left"/>
      <w:pPr>
        <w:ind w:left="720" w:hanging="360"/>
      </w:pPr>
      <w:rPr>
        <w:rFonts w:ascii="Albertus Medium" w:eastAsiaTheme="minorHAnsi" w:hAnsi="Albertus Med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140FC"/>
    <w:multiLevelType w:val="hybridMultilevel"/>
    <w:tmpl w:val="64F6D18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00D5187"/>
    <w:multiLevelType w:val="hybridMultilevel"/>
    <w:tmpl w:val="2DE28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C474C"/>
    <w:multiLevelType w:val="hybridMultilevel"/>
    <w:tmpl w:val="E19EE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6378D"/>
    <w:multiLevelType w:val="hybridMultilevel"/>
    <w:tmpl w:val="AAEA7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41438"/>
    <w:multiLevelType w:val="multilevel"/>
    <w:tmpl w:val="A01CE7A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D221B5"/>
    <w:multiLevelType w:val="hybridMultilevel"/>
    <w:tmpl w:val="324618C0"/>
    <w:lvl w:ilvl="0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45313B9C"/>
    <w:multiLevelType w:val="hybridMultilevel"/>
    <w:tmpl w:val="F1888A26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4AE73651"/>
    <w:multiLevelType w:val="hybridMultilevel"/>
    <w:tmpl w:val="97DA271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FFA66D9"/>
    <w:multiLevelType w:val="hybridMultilevel"/>
    <w:tmpl w:val="1D6E69EC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 w15:restartNumberingAfterBreak="0">
    <w:nsid w:val="500D4DD4"/>
    <w:multiLevelType w:val="multilevel"/>
    <w:tmpl w:val="1A88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EC12B9"/>
    <w:multiLevelType w:val="hybridMultilevel"/>
    <w:tmpl w:val="8BFA7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94043"/>
    <w:multiLevelType w:val="hybridMultilevel"/>
    <w:tmpl w:val="93AED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D1163"/>
    <w:multiLevelType w:val="hybridMultilevel"/>
    <w:tmpl w:val="6A3AD4AE"/>
    <w:lvl w:ilvl="0" w:tplc="0410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" w15:restartNumberingAfterBreak="0">
    <w:nsid w:val="65E72450"/>
    <w:multiLevelType w:val="hybridMultilevel"/>
    <w:tmpl w:val="8F648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B3585"/>
    <w:multiLevelType w:val="hybridMultilevel"/>
    <w:tmpl w:val="EF7861B6"/>
    <w:lvl w:ilvl="0" w:tplc="A2B0D500">
      <w:start w:val="7"/>
      <w:numFmt w:val="bullet"/>
      <w:lvlText w:val="-"/>
      <w:lvlJc w:val="left"/>
      <w:pPr>
        <w:ind w:left="720" w:hanging="360"/>
      </w:pPr>
      <w:rPr>
        <w:rFonts w:ascii="Albertus Medium" w:eastAsiaTheme="minorHAnsi" w:hAnsi="Albertus Med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23D08"/>
    <w:multiLevelType w:val="hybridMultilevel"/>
    <w:tmpl w:val="55040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37905"/>
    <w:multiLevelType w:val="hybridMultilevel"/>
    <w:tmpl w:val="0148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FC6CA5"/>
    <w:multiLevelType w:val="hybridMultilevel"/>
    <w:tmpl w:val="8E689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090750">
    <w:abstractNumId w:val="4"/>
  </w:num>
  <w:num w:numId="2" w16cid:durableId="1227258593">
    <w:abstractNumId w:val="16"/>
  </w:num>
  <w:num w:numId="3" w16cid:durableId="1507014575">
    <w:abstractNumId w:val="18"/>
  </w:num>
  <w:num w:numId="4" w16cid:durableId="1216355418">
    <w:abstractNumId w:val="12"/>
  </w:num>
  <w:num w:numId="5" w16cid:durableId="1707636931">
    <w:abstractNumId w:val="0"/>
  </w:num>
  <w:num w:numId="6" w16cid:durableId="1693915421">
    <w:abstractNumId w:val="7"/>
  </w:num>
  <w:num w:numId="7" w16cid:durableId="2085685742">
    <w:abstractNumId w:val="14"/>
  </w:num>
  <w:num w:numId="8" w16cid:durableId="1019625305">
    <w:abstractNumId w:val="3"/>
  </w:num>
  <w:num w:numId="9" w16cid:durableId="867720009">
    <w:abstractNumId w:val="6"/>
  </w:num>
  <w:num w:numId="10" w16cid:durableId="1089426007">
    <w:abstractNumId w:val="17"/>
  </w:num>
  <w:num w:numId="11" w16cid:durableId="649747817">
    <w:abstractNumId w:val="2"/>
  </w:num>
  <w:num w:numId="12" w16cid:durableId="974412117">
    <w:abstractNumId w:val="1"/>
  </w:num>
  <w:num w:numId="13" w16cid:durableId="317734150">
    <w:abstractNumId w:val="11"/>
  </w:num>
  <w:num w:numId="14" w16cid:durableId="668875568">
    <w:abstractNumId w:val="15"/>
  </w:num>
  <w:num w:numId="15" w16cid:durableId="1593660270">
    <w:abstractNumId w:val="19"/>
  </w:num>
  <w:num w:numId="16" w16cid:durableId="1028794648">
    <w:abstractNumId w:val="10"/>
  </w:num>
  <w:num w:numId="17" w16cid:durableId="1221862143">
    <w:abstractNumId w:val="9"/>
  </w:num>
  <w:num w:numId="18" w16cid:durableId="1482311767">
    <w:abstractNumId w:val="20"/>
  </w:num>
  <w:num w:numId="19" w16cid:durableId="474370237">
    <w:abstractNumId w:val="5"/>
  </w:num>
  <w:num w:numId="20" w16cid:durableId="474221296">
    <w:abstractNumId w:val="13"/>
  </w:num>
  <w:num w:numId="21" w16cid:durableId="1461607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0D"/>
    <w:rsid w:val="00004DC2"/>
    <w:rsid w:val="000055CF"/>
    <w:rsid w:val="00037347"/>
    <w:rsid w:val="000457EF"/>
    <w:rsid w:val="000B2183"/>
    <w:rsid w:val="000B46B0"/>
    <w:rsid w:val="000C0CCC"/>
    <w:rsid w:val="000E7E6A"/>
    <w:rsid w:val="001059AE"/>
    <w:rsid w:val="001214F2"/>
    <w:rsid w:val="00127F3E"/>
    <w:rsid w:val="00137CA1"/>
    <w:rsid w:val="00142F0D"/>
    <w:rsid w:val="001526D1"/>
    <w:rsid w:val="001579D4"/>
    <w:rsid w:val="001661C7"/>
    <w:rsid w:val="00176465"/>
    <w:rsid w:val="0018295D"/>
    <w:rsid w:val="001832EE"/>
    <w:rsid w:val="00186631"/>
    <w:rsid w:val="001A1ACC"/>
    <w:rsid w:val="001B709E"/>
    <w:rsid w:val="001C73F4"/>
    <w:rsid w:val="001D39DE"/>
    <w:rsid w:val="001D3E19"/>
    <w:rsid w:val="001F05BF"/>
    <w:rsid w:val="002136E0"/>
    <w:rsid w:val="002205F4"/>
    <w:rsid w:val="00224A37"/>
    <w:rsid w:val="00224E05"/>
    <w:rsid w:val="00236601"/>
    <w:rsid w:val="00264A2A"/>
    <w:rsid w:val="0028320B"/>
    <w:rsid w:val="00292D38"/>
    <w:rsid w:val="00293E4E"/>
    <w:rsid w:val="002B1BF6"/>
    <w:rsid w:val="002F5953"/>
    <w:rsid w:val="00316814"/>
    <w:rsid w:val="00316D82"/>
    <w:rsid w:val="00331404"/>
    <w:rsid w:val="003400B0"/>
    <w:rsid w:val="00342871"/>
    <w:rsid w:val="003960C6"/>
    <w:rsid w:val="003A265A"/>
    <w:rsid w:val="003B50DA"/>
    <w:rsid w:val="003D2601"/>
    <w:rsid w:val="003F1AEA"/>
    <w:rsid w:val="00434C21"/>
    <w:rsid w:val="00451990"/>
    <w:rsid w:val="004620DA"/>
    <w:rsid w:val="004A37A5"/>
    <w:rsid w:val="004B24B1"/>
    <w:rsid w:val="004B2C49"/>
    <w:rsid w:val="004E497B"/>
    <w:rsid w:val="00517299"/>
    <w:rsid w:val="005243E6"/>
    <w:rsid w:val="005500A4"/>
    <w:rsid w:val="0055254C"/>
    <w:rsid w:val="00566707"/>
    <w:rsid w:val="00570BBA"/>
    <w:rsid w:val="0057206E"/>
    <w:rsid w:val="00576337"/>
    <w:rsid w:val="005A4B26"/>
    <w:rsid w:val="005B4B91"/>
    <w:rsid w:val="005B73F6"/>
    <w:rsid w:val="005D26FF"/>
    <w:rsid w:val="005E3C5E"/>
    <w:rsid w:val="005E616E"/>
    <w:rsid w:val="006176D0"/>
    <w:rsid w:val="00640239"/>
    <w:rsid w:val="00643AC2"/>
    <w:rsid w:val="00655404"/>
    <w:rsid w:val="00674952"/>
    <w:rsid w:val="006762F9"/>
    <w:rsid w:val="00692124"/>
    <w:rsid w:val="006938E6"/>
    <w:rsid w:val="006A409B"/>
    <w:rsid w:val="006B0A00"/>
    <w:rsid w:val="006B3626"/>
    <w:rsid w:val="006F10F6"/>
    <w:rsid w:val="00704443"/>
    <w:rsid w:val="00720032"/>
    <w:rsid w:val="00720AF0"/>
    <w:rsid w:val="00722DCB"/>
    <w:rsid w:val="00723B40"/>
    <w:rsid w:val="0073117B"/>
    <w:rsid w:val="007548EA"/>
    <w:rsid w:val="00784BBB"/>
    <w:rsid w:val="007938F6"/>
    <w:rsid w:val="00794F42"/>
    <w:rsid w:val="007C1CC5"/>
    <w:rsid w:val="007D1E11"/>
    <w:rsid w:val="007D7D46"/>
    <w:rsid w:val="007E1910"/>
    <w:rsid w:val="007E2DC1"/>
    <w:rsid w:val="007E4C7F"/>
    <w:rsid w:val="00801D42"/>
    <w:rsid w:val="00805E5C"/>
    <w:rsid w:val="008064BE"/>
    <w:rsid w:val="0080758C"/>
    <w:rsid w:val="00822D75"/>
    <w:rsid w:val="00830A8D"/>
    <w:rsid w:val="0084616E"/>
    <w:rsid w:val="008759FC"/>
    <w:rsid w:val="008944D2"/>
    <w:rsid w:val="00896337"/>
    <w:rsid w:val="008A6CCF"/>
    <w:rsid w:val="008C72DD"/>
    <w:rsid w:val="008E5764"/>
    <w:rsid w:val="008F239C"/>
    <w:rsid w:val="00900697"/>
    <w:rsid w:val="00913242"/>
    <w:rsid w:val="00923F75"/>
    <w:rsid w:val="00924934"/>
    <w:rsid w:val="00926C24"/>
    <w:rsid w:val="00931CBF"/>
    <w:rsid w:val="00933C55"/>
    <w:rsid w:val="009428F9"/>
    <w:rsid w:val="0094682F"/>
    <w:rsid w:val="009501FB"/>
    <w:rsid w:val="0096003A"/>
    <w:rsid w:val="009660AC"/>
    <w:rsid w:val="00984B6A"/>
    <w:rsid w:val="009B1933"/>
    <w:rsid w:val="009E495F"/>
    <w:rsid w:val="009E7C07"/>
    <w:rsid w:val="009F0395"/>
    <w:rsid w:val="00A00379"/>
    <w:rsid w:val="00A06CCB"/>
    <w:rsid w:val="00A30DA1"/>
    <w:rsid w:val="00A51E03"/>
    <w:rsid w:val="00A532C9"/>
    <w:rsid w:val="00A55FFC"/>
    <w:rsid w:val="00A62E12"/>
    <w:rsid w:val="00A650A7"/>
    <w:rsid w:val="00A704EC"/>
    <w:rsid w:val="00A71134"/>
    <w:rsid w:val="00A7432E"/>
    <w:rsid w:val="00A80B39"/>
    <w:rsid w:val="00A845E9"/>
    <w:rsid w:val="00A9240D"/>
    <w:rsid w:val="00AA0F02"/>
    <w:rsid w:val="00AB0050"/>
    <w:rsid w:val="00AC4F81"/>
    <w:rsid w:val="00AD41F6"/>
    <w:rsid w:val="00AE7EE3"/>
    <w:rsid w:val="00B01AFB"/>
    <w:rsid w:val="00B115EA"/>
    <w:rsid w:val="00B46D17"/>
    <w:rsid w:val="00B53075"/>
    <w:rsid w:val="00B61C08"/>
    <w:rsid w:val="00B628A1"/>
    <w:rsid w:val="00B96028"/>
    <w:rsid w:val="00B96B5B"/>
    <w:rsid w:val="00BB476B"/>
    <w:rsid w:val="00BC06CF"/>
    <w:rsid w:val="00BD502D"/>
    <w:rsid w:val="00BE3BDD"/>
    <w:rsid w:val="00BE410F"/>
    <w:rsid w:val="00BF039A"/>
    <w:rsid w:val="00C005B1"/>
    <w:rsid w:val="00C13244"/>
    <w:rsid w:val="00C21E4E"/>
    <w:rsid w:val="00C261E9"/>
    <w:rsid w:val="00C412BA"/>
    <w:rsid w:val="00C554D9"/>
    <w:rsid w:val="00C63DCB"/>
    <w:rsid w:val="00C93795"/>
    <w:rsid w:val="00CB7C54"/>
    <w:rsid w:val="00CD2014"/>
    <w:rsid w:val="00CF6278"/>
    <w:rsid w:val="00CF7289"/>
    <w:rsid w:val="00D22684"/>
    <w:rsid w:val="00D247A7"/>
    <w:rsid w:val="00D25ABF"/>
    <w:rsid w:val="00D300AD"/>
    <w:rsid w:val="00D3394E"/>
    <w:rsid w:val="00D33F40"/>
    <w:rsid w:val="00D34AB3"/>
    <w:rsid w:val="00D92E27"/>
    <w:rsid w:val="00DB4120"/>
    <w:rsid w:val="00DC0F4F"/>
    <w:rsid w:val="00DC38D0"/>
    <w:rsid w:val="00DC7C35"/>
    <w:rsid w:val="00DC7DEB"/>
    <w:rsid w:val="00DE458F"/>
    <w:rsid w:val="00E35216"/>
    <w:rsid w:val="00E54879"/>
    <w:rsid w:val="00E649EB"/>
    <w:rsid w:val="00E66B57"/>
    <w:rsid w:val="00E6748D"/>
    <w:rsid w:val="00E67EC0"/>
    <w:rsid w:val="00E71012"/>
    <w:rsid w:val="00EC3392"/>
    <w:rsid w:val="00ED33C2"/>
    <w:rsid w:val="00ED5A18"/>
    <w:rsid w:val="00ED5A6E"/>
    <w:rsid w:val="00EE4389"/>
    <w:rsid w:val="00EE459B"/>
    <w:rsid w:val="00EF6525"/>
    <w:rsid w:val="00F04A88"/>
    <w:rsid w:val="00F34C37"/>
    <w:rsid w:val="00F35B1F"/>
    <w:rsid w:val="00F36B01"/>
    <w:rsid w:val="00F4130B"/>
    <w:rsid w:val="00F50012"/>
    <w:rsid w:val="00F519FC"/>
    <w:rsid w:val="00F52DFC"/>
    <w:rsid w:val="00F570A4"/>
    <w:rsid w:val="00F6026B"/>
    <w:rsid w:val="00F66738"/>
    <w:rsid w:val="00F712FF"/>
    <w:rsid w:val="00FA7791"/>
    <w:rsid w:val="00FD1727"/>
    <w:rsid w:val="00FE663F"/>
    <w:rsid w:val="00FF4EF0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DD48"/>
  <w15:docId w15:val="{D7FA3035-9AD6-4950-96D9-A34CEF21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627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E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ottger1">
    <w:name w:val="dottge_r1"/>
    <w:basedOn w:val="Normale"/>
    <w:rsid w:val="0094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highlight">
    <w:name w:val="highlight"/>
    <w:basedOn w:val="Carpredefinitoparagrafo"/>
    <w:rsid w:val="009428F9"/>
  </w:style>
  <w:style w:type="character" w:styleId="Collegamentoipertestuale">
    <w:name w:val="Hyperlink"/>
    <w:basedOn w:val="Carpredefinitoparagrafo"/>
    <w:uiPriority w:val="99"/>
    <w:unhideWhenUsed/>
    <w:rsid w:val="009428F9"/>
    <w:rPr>
      <w:color w:val="0000FF"/>
      <w:u w:val="single"/>
    </w:rPr>
  </w:style>
  <w:style w:type="paragraph" w:customStyle="1" w:styleId="western">
    <w:name w:val="western"/>
    <w:basedOn w:val="Normale"/>
    <w:rsid w:val="00F35B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57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57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57EF"/>
    <w:rPr>
      <w:vertAlign w:val="superscript"/>
    </w:rPr>
  </w:style>
  <w:style w:type="paragraph" w:customStyle="1" w:styleId="Default">
    <w:name w:val="Default"/>
    <w:rsid w:val="00AD41F6"/>
    <w:pPr>
      <w:autoSpaceDE w:val="0"/>
      <w:autoSpaceDN w:val="0"/>
      <w:adjustRightInd w:val="0"/>
      <w:spacing w:after="0" w:line="240" w:lineRule="auto"/>
    </w:pPr>
    <w:rPr>
      <w:rFonts w:ascii=".L" w:hAnsi=".L" w:cs=".L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F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395"/>
  </w:style>
  <w:style w:type="paragraph" w:styleId="Pidipagina">
    <w:name w:val="footer"/>
    <w:basedOn w:val="Normale"/>
    <w:link w:val="PidipaginaCarattere"/>
    <w:uiPriority w:val="99"/>
    <w:unhideWhenUsed/>
    <w:rsid w:val="009F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395"/>
  </w:style>
  <w:style w:type="character" w:styleId="Menzionenonrisolta">
    <w:name w:val="Unresolved Mention"/>
    <w:basedOn w:val="Carpredefinitoparagrafo"/>
    <w:uiPriority w:val="99"/>
    <w:semiHidden/>
    <w:unhideWhenUsed/>
    <w:rsid w:val="00576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-/protocollo-d-intesa-tra-il-ministero-dell-istruzione-e-l-unione-nazionale-avvocati-per-la-mediazione-unam-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81693-BCA0-4F6B-9E8E-E9035E6B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Abbatantuoni</dc:creator>
  <cp:keywords/>
  <dc:description/>
  <cp:lastModifiedBy>Belardinelli Luciano</cp:lastModifiedBy>
  <cp:revision>8</cp:revision>
  <cp:lastPrinted>2021-03-04T11:58:00Z</cp:lastPrinted>
  <dcterms:created xsi:type="dcterms:W3CDTF">2023-01-11T18:44:00Z</dcterms:created>
  <dcterms:modified xsi:type="dcterms:W3CDTF">2023-07-03T14:31:00Z</dcterms:modified>
</cp:coreProperties>
</file>