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ACA" w:rsidRDefault="00B36ACA" w:rsidP="00B36ACA">
      <w:pPr>
        <w:jc w:val="center"/>
      </w:pPr>
      <w:r>
        <w:rPr>
          <w:noProof/>
        </w:rPr>
        <w:drawing>
          <wp:inline distT="0" distB="0" distL="0" distR="0">
            <wp:extent cx="600075" cy="647700"/>
            <wp:effectExtent l="0" t="0" r="9525" b="0"/>
            <wp:docPr id="1" name="Immagine 1" descr="Stella_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lla_Color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0075" cy="647700"/>
                    </a:xfrm>
                    <a:prstGeom prst="rect">
                      <a:avLst/>
                    </a:prstGeom>
                    <a:noFill/>
                    <a:ln>
                      <a:noFill/>
                    </a:ln>
                  </pic:spPr>
                </pic:pic>
              </a:graphicData>
            </a:graphic>
          </wp:inline>
        </w:drawing>
      </w:r>
    </w:p>
    <w:p w:rsidR="00B36ACA" w:rsidRDefault="00B36ACA" w:rsidP="00B36ACA">
      <w:pPr>
        <w:jc w:val="center"/>
      </w:pPr>
    </w:p>
    <w:p w:rsidR="00B36ACA" w:rsidRPr="001F25CF" w:rsidRDefault="00B36ACA" w:rsidP="00B36ACA">
      <w:pPr>
        <w:jc w:val="center"/>
        <w:rPr>
          <w:rFonts w:ascii="English111 Adagio BT" w:hAnsi="English111 Adagio BT"/>
          <w:sz w:val="52"/>
          <w:szCs w:val="52"/>
        </w:rPr>
      </w:pPr>
      <w:r w:rsidRPr="001F25CF">
        <w:rPr>
          <w:rFonts w:ascii="English111 Adagio BT" w:hAnsi="English111 Adagio BT"/>
          <w:sz w:val="52"/>
          <w:szCs w:val="52"/>
        </w:rPr>
        <w:t>Ministero dell’Istruzione, dell’Università e della Ricerca</w:t>
      </w:r>
    </w:p>
    <w:p w:rsidR="00B36ACA" w:rsidRPr="00E26CB6" w:rsidRDefault="00B36ACA" w:rsidP="00B36ACA">
      <w:pPr>
        <w:jc w:val="center"/>
        <w:rPr>
          <w:rFonts w:ascii="English111 Adagio BT" w:hAnsi="English111 Adagio BT"/>
          <w:sz w:val="44"/>
          <w:szCs w:val="44"/>
        </w:rPr>
      </w:pPr>
      <w:smartTag w:uri="urn:schemas-microsoft-com:office:smarttags" w:element="PersonName">
        <w:smartTagPr>
          <w:attr w:name="ProductID" w:val="Ufficio Stampa&#10;"/>
        </w:smartTagPr>
        <w:r w:rsidRPr="00E26CB6">
          <w:rPr>
            <w:rFonts w:ascii="English111 Adagio BT" w:hAnsi="English111 Adagio BT"/>
            <w:sz w:val="44"/>
            <w:szCs w:val="44"/>
          </w:rPr>
          <w:t>Ufficio Stampa</w:t>
        </w:r>
      </w:smartTag>
    </w:p>
    <w:p w:rsidR="00B36ACA" w:rsidRDefault="00B36ACA" w:rsidP="00B36ACA">
      <w:pPr>
        <w:jc w:val="center"/>
      </w:pPr>
      <w:r>
        <w:t>________________________________________________________________________________</w:t>
      </w:r>
    </w:p>
    <w:p w:rsidR="00B36ACA" w:rsidRDefault="00B36ACA" w:rsidP="00B36ACA">
      <w:pPr>
        <w:jc w:val="center"/>
        <w:rPr>
          <w:b/>
          <w:sz w:val="36"/>
          <w:szCs w:val="36"/>
        </w:rPr>
      </w:pPr>
    </w:p>
    <w:p w:rsidR="00F74368" w:rsidRDefault="00B36ACA" w:rsidP="006B5BD3">
      <w:pPr>
        <w:jc w:val="center"/>
        <w:rPr>
          <w:rFonts w:ascii="Arial" w:hAnsi="Arial" w:cs="Arial"/>
          <w:b/>
          <w:sz w:val="28"/>
          <w:szCs w:val="28"/>
        </w:rPr>
      </w:pPr>
      <w:r w:rsidRPr="00611140">
        <w:rPr>
          <w:rFonts w:ascii="Arial" w:hAnsi="Arial" w:cs="Arial"/>
          <w:b/>
          <w:sz w:val="28"/>
          <w:szCs w:val="28"/>
        </w:rPr>
        <w:t>COMUNICATO STAMPA</w:t>
      </w:r>
    </w:p>
    <w:p w:rsidR="00853095" w:rsidRDefault="00853095" w:rsidP="006B5BD3">
      <w:pPr>
        <w:spacing w:before="100" w:beforeAutospacing="1" w:after="100" w:afterAutospacing="1"/>
        <w:jc w:val="center"/>
      </w:pPr>
      <w:r>
        <w:rPr>
          <w:rFonts w:ascii="Arial" w:hAnsi="Arial" w:cs="Arial"/>
          <w:b/>
          <w:bCs/>
          <w:sz w:val="28"/>
          <w:szCs w:val="28"/>
        </w:rPr>
        <w:t>Scuola, Fedeli: “Assegnati alle Regioni 209 milioni per il potenziamento dell’istruzione 0-6 anni”</w:t>
      </w:r>
    </w:p>
    <w:p w:rsidR="00853095" w:rsidRDefault="00853095" w:rsidP="006B5BD3">
      <w:pPr>
        <w:jc w:val="center"/>
      </w:pPr>
      <w:r>
        <w:rPr>
          <w:rFonts w:ascii="Arial" w:hAnsi="Arial" w:cs="Arial"/>
          <w:b/>
          <w:bCs/>
          <w:sz w:val="28"/>
          <w:szCs w:val="28"/>
        </w:rPr>
        <w:t xml:space="preserve">De Filippo: “Sistema integrato al via grazie ad accordo </w:t>
      </w:r>
    </w:p>
    <w:p w:rsidR="00853095" w:rsidRDefault="00853095" w:rsidP="006B5BD3">
      <w:pPr>
        <w:jc w:val="center"/>
      </w:pPr>
      <w:r>
        <w:rPr>
          <w:rFonts w:ascii="Arial" w:hAnsi="Arial" w:cs="Arial"/>
          <w:b/>
          <w:bCs/>
          <w:sz w:val="28"/>
          <w:szCs w:val="28"/>
        </w:rPr>
        <w:t>in Conferenza Unificata”</w:t>
      </w:r>
    </w:p>
    <w:p w:rsidR="00853095" w:rsidRDefault="00853095" w:rsidP="006B5BD3">
      <w:pPr>
        <w:spacing w:before="100" w:beforeAutospacing="1" w:after="100" w:afterAutospacing="1"/>
        <w:jc w:val="both"/>
      </w:pPr>
      <w:r>
        <w:rPr>
          <w:rFonts w:ascii="Arial" w:hAnsi="Arial" w:cs="Arial"/>
          <w:sz w:val="28"/>
          <w:szCs w:val="28"/>
        </w:rPr>
        <w:t xml:space="preserve">È stata raggiunta oggi in Conferenza Unificata l’intesa per la presentazione del Piano pluriennale di azione nazionale per la promozione del Sistema integrato di educazione e di istruzione per le bambine e per i bambini in età compresa dalla nascita sino ai 6 anni. Per il Ministero dell’Istruzione, dell’Università e della Ricerca era presente il Sottosegretario </w:t>
      </w:r>
      <w:r>
        <w:rPr>
          <w:rFonts w:ascii="Arial" w:hAnsi="Arial" w:cs="Arial"/>
          <w:b/>
          <w:bCs/>
          <w:sz w:val="28"/>
          <w:szCs w:val="28"/>
        </w:rPr>
        <w:t>Vito De Filippo</w:t>
      </w:r>
      <w:r>
        <w:rPr>
          <w:rFonts w:ascii="Arial" w:hAnsi="Arial" w:cs="Arial"/>
          <w:sz w:val="28"/>
          <w:szCs w:val="28"/>
        </w:rPr>
        <w:t>. </w:t>
      </w:r>
    </w:p>
    <w:p w:rsidR="00853095" w:rsidRDefault="00853095" w:rsidP="006B5BD3">
      <w:pPr>
        <w:spacing w:before="100" w:beforeAutospacing="1" w:after="100" w:afterAutospacing="1"/>
        <w:jc w:val="both"/>
      </w:pPr>
      <w:r>
        <w:rPr>
          <w:rFonts w:ascii="Arial" w:hAnsi="Arial" w:cs="Arial"/>
          <w:sz w:val="28"/>
          <w:szCs w:val="28"/>
        </w:rPr>
        <w:t>Il piano rappresenta una delle principali novità della legge 107 del 2015 (Buona Scuola) che, per la prima volta, ha sancito la nascita di un sistema integrato di istruzione per la fascia 0-6 anni, stanziando risorse specifiche per il potenziamento dei servizi offerti alle famiglie e l’abbassamento dei costi sostenuti dai genitori. </w:t>
      </w:r>
    </w:p>
    <w:p w:rsidR="00853095" w:rsidRDefault="00853095" w:rsidP="006B5BD3">
      <w:pPr>
        <w:spacing w:before="100" w:beforeAutospacing="1" w:after="100" w:afterAutospacing="1"/>
        <w:jc w:val="both"/>
      </w:pPr>
      <w:r>
        <w:rPr>
          <w:rFonts w:ascii="Arial" w:hAnsi="Arial" w:cs="Arial"/>
          <w:sz w:val="28"/>
          <w:szCs w:val="28"/>
        </w:rPr>
        <w:t>Il Piano prevede l’assegnazione alle Regioni di 209 milio</w:t>
      </w:r>
      <w:r w:rsidR="00865CDF">
        <w:rPr>
          <w:rFonts w:ascii="Arial" w:hAnsi="Arial" w:cs="Arial"/>
          <w:sz w:val="28"/>
          <w:szCs w:val="28"/>
        </w:rPr>
        <w:t xml:space="preserve">ni </w:t>
      </w:r>
      <w:r w:rsidR="00FD6BB4">
        <w:rPr>
          <w:rFonts w:ascii="Arial" w:hAnsi="Arial" w:cs="Arial"/>
          <w:sz w:val="28"/>
          <w:szCs w:val="28"/>
        </w:rPr>
        <w:t xml:space="preserve">di euro </w:t>
      </w:r>
      <w:r w:rsidR="00865CDF">
        <w:rPr>
          <w:rFonts w:ascii="Arial" w:hAnsi="Arial" w:cs="Arial"/>
          <w:sz w:val="28"/>
          <w:szCs w:val="28"/>
        </w:rPr>
        <w:t xml:space="preserve">che vengono erogati dal </w:t>
      </w:r>
      <w:proofErr w:type="spellStart"/>
      <w:r w:rsidR="00865CDF">
        <w:rPr>
          <w:rFonts w:ascii="Arial" w:hAnsi="Arial" w:cs="Arial"/>
          <w:sz w:val="28"/>
          <w:szCs w:val="28"/>
        </w:rPr>
        <w:t>Miur</w:t>
      </w:r>
      <w:proofErr w:type="spellEnd"/>
      <w:r w:rsidR="00865CDF">
        <w:rPr>
          <w:rFonts w:ascii="Arial" w:hAnsi="Arial" w:cs="Arial"/>
          <w:sz w:val="28"/>
          <w:szCs w:val="28"/>
        </w:rPr>
        <w:t xml:space="preserve"> direttamente ai Comuni beneficiari, in forma singola o associata.</w:t>
      </w:r>
    </w:p>
    <w:p w:rsidR="00853095" w:rsidRDefault="00853095" w:rsidP="006B5BD3">
      <w:pPr>
        <w:spacing w:before="100" w:beforeAutospacing="1" w:after="100" w:afterAutospacing="1"/>
        <w:jc w:val="both"/>
      </w:pPr>
      <w:r>
        <w:rPr>
          <w:rFonts w:ascii="Arial" w:hAnsi="Arial" w:cs="Arial"/>
          <w:sz w:val="28"/>
          <w:szCs w:val="28"/>
        </w:rPr>
        <w:t>Il Piano, di durata triennale, finanzierà interventi in materia di edilizia scolastica, sia con nuove costruzioni che con azioni di ristrutturazione, restauro, riqualificazione, messa in sicurezza e risparmio energetico di stabili di proprietà delle amministrazioni locali. Le risorse sosterranno anche parte delle spese di gestione per l’istruzione 0-6 anni, con l</w:t>
      </w:r>
      <w:r w:rsidR="006E3BDB">
        <w:rPr>
          <w:rFonts w:ascii="Arial" w:hAnsi="Arial" w:cs="Arial"/>
          <w:sz w:val="28"/>
          <w:szCs w:val="28"/>
        </w:rPr>
        <w:t xml:space="preserve">o scopo di </w:t>
      </w:r>
      <w:r w:rsidR="006E3BDB" w:rsidRPr="006E3BDB">
        <w:rPr>
          <w:rFonts w:ascii="Arial" w:hAnsi="Arial" w:cs="Arial"/>
          <w:sz w:val="28"/>
          <w:szCs w:val="28"/>
        </w:rPr>
        <w:t>incrementare i servizi offerti alle famiglie nonché di ridurre i costi che devono sostenere</w:t>
      </w:r>
      <w:r>
        <w:rPr>
          <w:rFonts w:ascii="Arial" w:hAnsi="Arial" w:cs="Arial"/>
          <w:sz w:val="28"/>
          <w:szCs w:val="28"/>
        </w:rPr>
        <w:t>.</w:t>
      </w:r>
    </w:p>
    <w:p w:rsidR="00853095" w:rsidRDefault="00853095" w:rsidP="006B5BD3">
      <w:pPr>
        <w:spacing w:before="100" w:beforeAutospacing="1" w:after="100" w:afterAutospacing="1"/>
        <w:jc w:val="both"/>
      </w:pPr>
      <w:r>
        <w:rPr>
          <w:rFonts w:ascii="Arial" w:hAnsi="Arial" w:cs="Arial"/>
          <w:sz w:val="28"/>
          <w:szCs w:val="28"/>
        </w:rPr>
        <w:t xml:space="preserve">Per l’anno 2017, il Fondo è ripartito tra le Regioni: </w:t>
      </w:r>
    </w:p>
    <w:p w:rsidR="00853095" w:rsidRDefault="00853095" w:rsidP="006B5BD3">
      <w:pPr>
        <w:pStyle w:val="Paragrafoelenco"/>
        <w:ind w:hanging="360"/>
        <w:jc w:val="both"/>
      </w:pPr>
      <w:r>
        <w:rPr>
          <w:rFonts w:ascii="Symbol" w:hAnsi="Symbol"/>
          <w:sz w:val="28"/>
          <w:szCs w:val="28"/>
        </w:rPr>
        <w:lastRenderedPageBreak/>
        <w:t></w:t>
      </w:r>
      <w:r>
        <w:rPr>
          <w:sz w:val="14"/>
          <w:szCs w:val="14"/>
        </w:rPr>
        <w:t>       </w:t>
      </w:r>
      <w:r>
        <w:rPr>
          <w:rFonts w:ascii="Arial" w:hAnsi="Arial" w:cs="Arial"/>
          <w:sz w:val="28"/>
          <w:szCs w:val="28"/>
        </w:rPr>
        <w:t>per il 40% in proporzione alla popolazione di età 0-6 anni, in base ai dati Istat;</w:t>
      </w:r>
    </w:p>
    <w:p w:rsidR="00853095" w:rsidRDefault="00853095" w:rsidP="006B5BD3">
      <w:pPr>
        <w:pStyle w:val="Paragrafoelenco"/>
        <w:jc w:val="both"/>
      </w:pPr>
      <w:r>
        <w:t> </w:t>
      </w:r>
    </w:p>
    <w:p w:rsidR="00853095" w:rsidRDefault="00853095" w:rsidP="006B5BD3">
      <w:pPr>
        <w:pStyle w:val="Paragrafoelenco"/>
        <w:ind w:hanging="360"/>
        <w:jc w:val="both"/>
        <w:rPr>
          <w:rFonts w:ascii="Arial" w:hAnsi="Arial" w:cs="Arial"/>
          <w:sz w:val="28"/>
          <w:szCs w:val="28"/>
        </w:rPr>
      </w:pPr>
      <w:r>
        <w:rPr>
          <w:rFonts w:ascii="Symbol" w:hAnsi="Symbol"/>
          <w:sz w:val="28"/>
          <w:szCs w:val="28"/>
        </w:rPr>
        <w:t></w:t>
      </w:r>
      <w:r>
        <w:rPr>
          <w:sz w:val="14"/>
          <w:szCs w:val="14"/>
        </w:rPr>
        <w:t xml:space="preserve">        </w:t>
      </w:r>
      <w:r>
        <w:rPr>
          <w:rFonts w:ascii="Arial" w:hAnsi="Arial" w:cs="Arial"/>
          <w:sz w:val="28"/>
          <w:szCs w:val="28"/>
        </w:rPr>
        <w:t>per il 50% in proporzione alla percentuale di iscritti ai servizi educativi al 31 dicembre 2015;</w:t>
      </w:r>
    </w:p>
    <w:p w:rsidR="00853095" w:rsidRDefault="00853095" w:rsidP="006B5BD3">
      <w:pPr>
        <w:pStyle w:val="Paragrafoelenco"/>
        <w:ind w:hanging="360"/>
        <w:jc w:val="both"/>
      </w:pPr>
    </w:p>
    <w:p w:rsidR="00853095" w:rsidRDefault="00853095" w:rsidP="006B5BD3">
      <w:pPr>
        <w:pStyle w:val="Paragrafoelenco"/>
        <w:ind w:hanging="360"/>
        <w:jc w:val="both"/>
      </w:pPr>
      <w:r>
        <w:rPr>
          <w:rFonts w:ascii="Symbol" w:hAnsi="Symbol"/>
          <w:sz w:val="28"/>
          <w:szCs w:val="28"/>
        </w:rPr>
        <w:t></w:t>
      </w:r>
      <w:r>
        <w:rPr>
          <w:sz w:val="14"/>
          <w:szCs w:val="14"/>
        </w:rPr>
        <w:t xml:space="preserve">        </w:t>
      </w:r>
      <w:r>
        <w:rPr>
          <w:rFonts w:ascii="Arial" w:hAnsi="Arial" w:cs="Arial"/>
          <w:sz w:val="28"/>
          <w:szCs w:val="28"/>
        </w:rPr>
        <w:t>per il 10% in proporzione alla popolazione di età 3-6 anni, non iscritta alla scuola dell’infanzia statale, in modo da garantire un accesso maggiore.</w:t>
      </w:r>
    </w:p>
    <w:p w:rsidR="00853095" w:rsidRDefault="00853095" w:rsidP="006B5BD3">
      <w:pPr>
        <w:spacing w:before="100" w:beforeAutospacing="1" w:after="100" w:afterAutospacing="1"/>
        <w:jc w:val="both"/>
      </w:pPr>
      <w:r>
        <w:rPr>
          <w:rFonts w:ascii="Arial" w:hAnsi="Arial" w:cs="Arial"/>
          <w:sz w:val="28"/>
          <w:szCs w:val="28"/>
        </w:rPr>
        <w:t xml:space="preserve">“Con questo Piano - dichiara la Ministra </w:t>
      </w:r>
      <w:r>
        <w:rPr>
          <w:rFonts w:ascii="Arial" w:hAnsi="Arial" w:cs="Arial"/>
          <w:b/>
          <w:bCs/>
          <w:sz w:val="28"/>
          <w:szCs w:val="28"/>
        </w:rPr>
        <w:t>Valeria Fedeli</w:t>
      </w:r>
      <w:r>
        <w:rPr>
          <w:rFonts w:ascii="Arial" w:hAnsi="Arial" w:cs="Arial"/>
          <w:sz w:val="28"/>
          <w:szCs w:val="28"/>
        </w:rPr>
        <w:t xml:space="preserve"> - stiamo garantendo alle bambine e ai bambini pari opportunità di educazione, istruzione, cura, superando disuguaglianze e barriere te</w:t>
      </w:r>
      <w:r w:rsidR="00D53655">
        <w:rPr>
          <w:rFonts w:ascii="Arial" w:hAnsi="Arial" w:cs="Arial"/>
          <w:sz w:val="28"/>
          <w:szCs w:val="28"/>
        </w:rPr>
        <w:t xml:space="preserve">rritoriali, economiche </w:t>
      </w:r>
      <w:bookmarkStart w:id="0" w:name="_GoBack"/>
      <w:bookmarkEnd w:id="0"/>
      <w:r>
        <w:rPr>
          <w:rFonts w:ascii="Arial" w:hAnsi="Arial" w:cs="Arial"/>
          <w:sz w:val="28"/>
          <w:szCs w:val="28"/>
        </w:rPr>
        <w:t>e culturali. Grazie alla legge 107 i servizi per l’infanzia escono dalla dimensione assistenziale ed entrano a pieno titolo nella sfera educativa. L’obiettivo è lavorare in sinergia con tutte le istituzioni coinvolte per offrire alle famiglie strutture e servizi ispirati a standard uniformi su tutto il territorio nazionale. L’assegnazione dei 209 milioni è un atto importante al quale dobbiamo fare seguire il nostro impegno condiviso per accelerare la realizzazione del sistema integrato. Fare crescere bene i più piccoli, fornire loro un’educazione e un’istruzione di qualità è una sfida che come Paese abbiamo deciso di fronteggiare aderendo all’Agenda 2030 delle Nazioni Unite per lo Sviluppo Sostenibile”.</w:t>
      </w:r>
    </w:p>
    <w:p w:rsidR="00853095" w:rsidRDefault="00853095" w:rsidP="006B5BD3">
      <w:pPr>
        <w:spacing w:before="100" w:beforeAutospacing="1" w:after="100" w:afterAutospacing="1"/>
        <w:jc w:val="both"/>
      </w:pPr>
      <w:r>
        <w:rPr>
          <w:rFonts w:ascii="Arial" w:hAnsi="Arial" w:cs="Arial"/>
          <w:sz w:val="28"/>
          <w:szCs w:val="28"/>
        </w:rPr>
        <w:t xml:space="preserve">“Con il via libera di oggi in Conferenza Unificata, il Piano di azione nazionale di attuazione del sistema integrato 0-6 anni </w:t>
      </w:r>
      <w:r w:rsidR="00FD5D1B">
        <w:rPr>
          <w:rFonts w:ascii="Arial" w:hAnsi="Arial" w:cs="Arial"/>
          <w:sz w:val="28"/>
          <w:szCs w:val="28"/>
        </w:rPr>
        <w:t>viene inviato al Consiglio dei Ministri e potrà poi</w:t>
      </w:r>
      <w:r>
        <w:rPr>
          <w:rFonts w:ascii="Arial" w:hAnsi="Arial" w:cs="Arial"/>
          <w:sz w:val="28"/>
          <w:szCs w:val="28"/>
        </w:rPr>
        <w:t xml:space="preserve"> partire concretamente a beneficio delle nuove generazioni e delle famiglie. Il Piano - aggiunge il Sottosegretario </w:t>
      </w:r>
      <w:r>
        <w:rPr>
          <w:rFonts w:ascii="Arial" w:hAnsi="Arial" w:cs="Arial"/>
          <w:b/>
          <w:bCs/>
          <w:sz w:val="28"/>
          <w:szCs w:val="28"/>
        </w:rPr>
        <w:t>Vito De Filippo</w:t>
      </w:r>
      <w:r>
        <w:rPr>
          <w:rFonts w:ascii="Arial" w:hAnsi="Arial" w:cs="Arial"/>
          <w:sz w:val="28"/>
          <w:szCs w:val="28"/>
        </w:rPr>
        <w:t xml:space="preserve"> - coinvolgerà attivamente tutti gli attor</w:t>
      </w:r>
      <w:r w:rsidR="00101A2D">
        <w:rPr>
          <w:rFonts w:ascii="Arial" w:hAnsi="Arial" w:cs="Arial"/>
          <w:sz w:val="28"/>
          <w:szCs w:val="28"/>
        </w:rPr>
        <w:t xml:space="preserve">i in campo. La sinergia è </w:t>
      </w:r>
      <w:r>
        <w:rPr>
          <w:rFonts w:ascii="Arial" w:hAnsi="Arial" w:cs="Arial"/>
          <w:sz w:val="28"/>
          <w:szCs w:val="28"/>
        </w:rPr>
        <w:t>de</w:t>
      </w:r>
      <w:r w:rsidR="00101A2D">
        <w:rPr>
          <w:rFonts w:ascii="Arial" w:hAnsi="Arial" w:cs="Arial"/>
          <w:sz w:val="28"/>
          <w:szCs w:val="28"/>
        </w:rPr>
        <w:t>cisiva</w:t>
      </w:r>
      <w:r>
        <w:rPr>
          <w:rFonts w:ascii="Arial" w:hAnsi="Arial" w:cs="Arial"/>
          <w:sz w:val="28"/>
          <w:szCs w:val="28"/>
        </w:rPr>
        <w:t xml:space="preserve"> per portare a segno le nostre politiche educative. Il risultato di oggi ci dice che siamo sulla buona strada e che stiamo costruendo insieme, ciascuno per la propria parte, percorsi di crescita eguale su tutto il territorio, a partire dall’infanzia”. </w:t>
      </w:r>
    </w:p>
    <w:p w:rsidR="004917CD" w:rsidRDefault="00853095" w:rsidP="006B5BD3">
      <w:pPr>
        <w:spacing w:before="100" w:beforeAutospacing="1" w:after="100" w:afterAutospacing="1"/>
        <w:jc w:val="both"/>
        <w:rPr>
          <w:rFonts w:ascii="Arial" w:hAnsi="Arial" w:cs="Arial"/>
          <w:sz w:val="28"/>
          <w:szCs w:val="28"/>
        </w:rPr>
      </w:pPr>
      <w:r>
        <w:rPr>
          <w:rFonts w:ascii="Arial" w:hAnsi="Arial" w:cs="Arial"/>
          <w:sz w:val="28"/>
          <w:szCs w:val="28"/>
        </w:rPr>
        <w:t xml:space="preserve">Il decreto attuativo della legge 107 approvato ad aprile prevede, inoltre, la costituzione di Poli per l’infanzia per bambine e bambini di età fino a 6 anni, anche aggregati a scuole primarie e istituti comprensivi, che serviranno a potenziare la ricettività dei servizi e sostenere la continuità del percorso educativo e scolastico: il decreto di riparto dei 150 milioni di euro di risorse </w:t>
      </w:r>
      <w:proofErr w:type="spellStart"/>
      <w:r>
        <w:rPr>
          <w:rFonts w:ascii="Arial" w:hAnsi="Arial" w:cs="Arial"/>
          <w:sz w:val="28"/>
          <w:szCs w:val="28"/>
        </w:rPr>
        <w:t>Inail</w:t>
      </w:r>
      <w:proofErr w:type="spellEnd"/>
      <w:r>
        <w:rPr>
          <w:rFonts w:ascii="Arial" w:hAnsi="Arial" w:cs="Arial"/>
          <w:sz w:val="28"/>
          <w:szCs w:val="28"/>
        </w:rPr>
        <w:t xml:space="preserve"> per il triennio 2018-2020, che le Regioni potranno utilizzare per la realizzazione di Poli per l’infanzia, è stato firmato a luglio scorso. Viene prevista la qualifica universitaria come titolo di accesso per il personale, anche per i servizi da 0 a 3 anni, nell’ottica di garantire una sempre maggiore qualità del sistema. Per la prima volta sarà istituita una soglia massima per la </w:t>
      </w:r>
      <w:r>
        <w:rPr>
          <w:rFonts w:ascii="Arial" w:hAnsi="Arial" w:cs="Arial"/>
          <w:sz w:val="28"/>
          <w:szCs w:val="28"/>
        </w:rPr>
        <w:lastRenderedPageBreak/>
        <w:t xml:space="preserve">contribuzione da parte delle famiglie. È prevista una specifica </w:t>
      </w:r>
      <w:proofErr w:type="spellStart"/>
      <w:r>
        <w:rPr>
          <w:rFonts w:ascii="Arial" w:hAnsi="Arial" w:cs="Arial"/>
          <w:i/>
          <w:iCs/>
          <w:sz w:val="28"/>
          <w:szCs w:val="28"/>
        </w:rPr>
        <w:t>governance</w:t>
      </w:r>
      <w:proofErr w:type="spellEnd"/>
      <w:r>
        <w:rPr>
          <w:rFonts w:ascii="Arial" w:hAnsi="Arial" w:cs="Arial"/>
          <w:sz w:val="28"/>
          <w:szCs w:val="28"/>
        </w:rPr>
        <w:t xml:space="preserve"> del Sistema integrato di educazione e di istruzione. Al Ministero dell’Istruzione, dell’Università e della Ricerca spetterà un ruolo di coordinamento, indirizzo e promozione, in sintonia con le Regioni e gli Enti locali, sulla base del Piano di Azione Nazionale che sarà adottato dal Governo.</w:t>
      </w:r>
    </w:p>
    <w:p w:rsidR="00024976" w:rsidRDefault="00024976" w:rsidP="006B5BD3">
      <w:pPr>
        <w:spacing w:before="100" w:beforeAutospacing="1" w:after="100" w:afterAutospacing="1"/>
        <w:jc w:val="both"/>
        <w:rPr>
          <w:rFonts w:ascii="Arial" w:hAnsi="Arial" w:cs="Arial"/>
          <w:sz w:val="28"/>
          <w:szCs w:val="28"/>
        </w:rPr>
      </w:pPr>
    </w:p>
    <w:p w:rsidR="00853095" w:rsidRDefault="00853095" w:rsidP="006B5BD3">
      <w:pPr>
        <w:spacing w:before="100" w:beforeAutospacing="1" w:after="100" w:afterAutospacing="1"/>
        <w:jc w:val="both"/>
      </w:pPr>
      <w:r>
        <w:rPr>
          <w:rFonts w:ascii="Arial" w:hAnsi="Arial" w:cs="Arial"/>
          <w:sz w:val="28"/>
          <w:szCs w:val="28"/>
        </w:rPr>
        <w:t>Roma, 2 novembre 2017</w:t>
      </w:r>
    </w:p>
    <w:p w:rsidR="00853095" w:rsidRDefault="00853095" w:rsidP="006B5BD3">
      <w:pPr>
        <w:spacing w:before="100" w:beforeAutospacing="1" w:after="100" w:afterAutospacing="1"/>
        <w:jc w:val="both"/>
      </w:pPr>
      <w:r>
        <w:rPr>
          <w:rFonts w:ascii="Arial" w:hAnsi="Arial" w:cs="Arial"/>
          <w:sz w:val="28"/>
          <w:szCs w:val="28"/>
        </w:rPr>
        <w:t> </w:t>
      </w:r>
    </w:p>
    <w:p w:rsidR="00853095" w:rsidRDefault="00853095" w:rsidP="006B5BD3">
      <w:pPr>
        <w:spacing w:before="100" w:beforeAutospacing="1" w:after="100" w:afterAutospacing="1"/>
        <w:jc w:val="both"/>
      </w:pPr>
      <w:r>
        <w:rPr>
          <w:rFonts w:ascii="Arial" w:hAnsi="Arial" w:cs="Arial"/>
          <w:sz w:val="28"/>
          <w:szCs w:val="28"/>
        </w:rPr>
        <w:t> </w:t>
      </w:r>
    </w:p>
    <w:p w:rsidR="00853095" w:rsidRDefault="00853095" w:rsidP="006B5BD3">
      <w:pPr>
        <w:spacing w:before="100" w:beforeAutospacing="1" w:after="100" w:afterAutospacing="1"/>
        <w:jc w:val="both"/>
      </w:pPr>
      <w:r>
        <w:rPr>
          <w:rFonts w:ascii="Arial" w:hAnsi="Arial" w:cs="Arial"/>
          <w:sz w:val="28"/>
          <w:szCs w:val="28"/>
        </w:rPr>
        <w:t> </w:t>
      </w:r>
    </w:p>
    <w:p w:rsidR="00853095" w:rsidRDefault="00853095" w:rsidP="006B5BD3">
      <w:pPr>
        <w:spacing w:before="100" w:beforeAutospacing="1" w:after="100" w:afterAutospacing="1"/>
      </w:pPr>
      <w:r>
        <w:rPr>
          <w:rFonts w:ascii="Calibri" w:hAnsi="Calibri"/>
          <w:sz w:val="22"/>
          <w:szCs w:val="22"/>
        </w:rPr>
        <w:t> </w:t>
      </w:r>
    </w:p>
    <w:p w:rsidR="00C11172" w:rsidRPr="00B36ACA" w:rsidRDefault="00C11172" w:rsidP="006B5BD3">
      <w:pPr>
        <w:jc w:val="both"/>
        <w:rPr>
          <w:rFonts w:ascii="Arial" w:hAnsi="Arial" w:cs="Arial"/>
          <w:sz w:val="28"/>
          <w:szCs w:val="28"/>
        </w:rPr>
      </w:pPr>
    </w:p>
    <w:sectPr w:rsidR="00C11172" w:rsidRPr="00B36AC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649BD"/>
    <w:multiLevelType w:val="hybridMultilevel"/>
    <w:tmpl w:val="F81280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9D2436E"/>
    <w:multiLevelType w:val="hybridMultilevel"/>
    <w:tmpl w:val="DF820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B3D"/>
    <w:rsid w:val="000056DC"/>
    <w:rsid w:val="00024976"/>
    <w:rsid w:val="000B389B"/>
    <w:rsid w:val="000E2FBC"/>
    <w:rsid w:val="00101A2D"/>
    <w:rsid w:val="002A408F"/>
    <w:rsid w:val="002B08E6"/>
    <w:rsid w:val="003636FC"/>
    <w:rsid w:val="004213FA"/>
    <w:rsid w:val="0043755E"/>
    <w:rsid w:val="00455F21"/>
    <w:rsid w:val="004917CD"/>
    <w:rsid w:val="004934E9"/>
    <w:rsid w:val="004E4B3D"/>
    <w:rsid w:val="006950BC"/>
    <w:rsid w:val="00697E6E"/>
    <w:rsid w:val="006B443C"/>
    <w:rsid w:val="006B5BD3"/>
    <w:rsid w:val="006C4F2D"/>
    <w:rsid w:val="006E1FE9"/>
    <w:rsid w:val="006E3BDB"/>
    <w:rsid w:val="0072096C"/>
    <w:rsid w:val="00751EB5"/>
    <w:rsid w:val="007D622F"/>
    <w:rsid w:val="00847AA8"/>
    <w:rsid w:val="00853095"/>
    <w:rsid w:val="00865CDF"/>
    <w:rsid w:val="009F373E"/>
    <w:rsid w:val="00A23050"/>
    <w:rsid w:val="00B07471"/>
    <w:rsid w:val="00B36ACA"/>
    <w:rsid w:val="00B804F8"/>
    <w:rsid w:val="00C11172"/>
    <w:rsid w:val="00CD2102"/>
    <w:rsid w:val="00D53655"/>
    <w:rsid w:val="00DB07DF"/>
    <w:rsid w:val="00E261C7"/>
    <w:rsid w:val="00E43EA2"/>
    <w:rsid w:val="00EA3F69"/>
    <w:rsid w:val="00EE5812"/>
    <w:rsid w:val="00EF3C0F"/>
    <w:rsid w:val="00EF59C4"/>
    <w:rsid w:val="00F74368"/>
    <w:rsid w:val="00FB4009"/>
    <w:rsid w:val="00FD5D1B"/>
    <w:rsid w:val="00FD6B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36AC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36AC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6ACA"/>
    <w:rPr>
      <w:rFonts w:ascii="Tahoma" w:eastAsia="Times New Roman" w:hAnsi="Tahoma" w:cs="Tahoma"/>
      <w:sz w:val="16"/>
      <w:szCs w:val="16"/>
      <w:lang w:eastAsia="it-IT"/>
    </w:rPr>
  </w:style>
  <w:style w:type="paragraph" w:styleId="Paragrafoelenco">
    <w:name w:val="List Paragraph"/>
    <w:basedOn w:val="Normale"/>
    <w:uiPriority w:val="34"/>
    <w:qFormat/>
    <w:rsid w:val="002A408F"/>
    <w:pPr>
      <w:ind w:left="720"/>
      <w:contextualSpacing/>
    </w:pPr>
  </w:style>
  <w:style w:type="table" w:styleId="Grigliatabella">
    <w:name w:val="Table Grid"/>
    <w:basedOn w:val="Tabellanormale"/>
    <w:uiPriority w:val="59"/>
    <w:rsid w:val="00024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36AC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36AC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6ACA"/>
    <w:rPr>
      <w:rFonts w:ascii="Tahoma" w:eastAsia="Times New Roman" w:hAnsi="Tahoma" w:cs="Tahoma"/>
      <w:sz w:val="16"/>
      <w:szCs w:val="16"/>
      <w:lang w:eastAsia="it-IT"/>
    </w:rPr>
  </w:style>
  <w:style w:type="paragraph" w:styleId="Paragrafoelenco">
    <w:name w:val="List Paragraph"/>
    <w:basedOn w:val="Normale"/>
    <w:uiPriority w:val="34"/>
    <w:qFormat/>
    <w:rsid w:val="002A408F"/>
    <w:pPr>
      <w:ind w:left="720"/>
      <w:contextualSpacing/>
    </w:pPr>
  </w:style>
  <w:style w:type="table" w:styleId="Grigliatabella">
    <w:name w:val="Table Grid"/>
    <w:basedOn w:val="Tabellanormale"/>
    <w:uiPriority w:val="59"/>
    <w:rsid w:val="00024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8017">
      <w:bodyDiv w:val="1"/>
      <w:marLeft w:val="0"/>
      <w:marRight w:val="0"/>
      <w:marTop w:val="0"/>
      <w:marBottom w:val="0"/>
      <w:divBdr>
        <w:top w:val="none" w:sz="0" w:space="0" w:color="auto"/>
        <w:left w:val="none" w:sz="0" w:space="0" w:color="auto"/>
        <w:bottom w:val="none" w:sz="0" w:space="0" w:color="auto"/>
        <w:right w:val="none" w:sz="0" w:space="0" w:color="auto"/>
      </w:divBdr>
    </w:div>
    <w:div w:id="246548389">
      <w:bodyDiv w:val="1"/>
      <w:marLeft w:val="0"/>
      <w:marRight w:val="0"/>
      <w:marTop w:val="0"/>
      <w:marBottom w:val="0"/>
      <w:divBdr>
        <w:top w:val="none" w:sz="0" w:space="0" w:color="auto"/>
        <w:left w:val="none" w:sz="0" w:space="0" w:color="auto"/>
        <w:bottom w:val="none" w:sz="0" w:space="0" w:color="auto"/>
        <w:right w:val="none" w:sz="0" w:space="0" w:color="auto"/>
      </w:divBdr>
    </w:div>
    <w:div w:id="981425298">
      <w:bodyDiv w:val="1"/>
      <w:marLeft w:val="0"/>
      <w:marRight w:val="0"/>
      <w:marTop w:val="0"/>
      <w:marBottom w:val="0"/>
      <w:divBdr>
        <w:top w:val="none" w:sz="0" w:space="0" w:color="auto"/>
        <w:left w:val="none" w:sz="0" w:space="0" w:color="auto"/>
        <w:bottom w:val="none" w:sz="0" w:space="0" w:color="auto"/>
        <w:right w:val="none" w:sz="0" w:space="0" w:color="auto"/>
      </w:divBdr>
    </w:div>
    <w:div w:id="1785226818">
      <w:bodyDiv w:val="1"/>
      <w:marLeft w:val="0"/>
      <w:marRight w:val="0"/>
      <w:marTop w:val="0"/>
      <w:marBottom w:val="0"/>
      <w:divBdr>
        <w:top w:val="none" w:sz="0" w:space="0" w:color="auto"/>
        <w:left w:val="none" w:sz="0" w:space="0" w:color="auto"/>
        <w:bottom w:val="none" w:sz="0" w:space="0" w:color="auto"/>
        <w:right w:val="none" w:sz="0" w:space="0" w:color="auto"/>
      </w:divBdr>
    </w:div>
    <w:div w:id="192356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726</Words>
  <Characters>4139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41</cp:revision>
  <cp:lastPrinted>2017-11-02T16:59:00Z</cp:lastPrinted>
  <dcterms:created xsi:type="dcterms:W3CDTF">2017-11-02T13:59:00Z</dcterms:created>
  <dcterms:modified xsi:type="dcterms:W3CDTF">2017-11-02T18:35:00Z</dcterms:modified>
</cp:coreProperties>
</file>